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7E4" w:rsidRDefault="00843F15" w:rsidP="00B407E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407E4">
        <w:rPr>
          <w:rFonts w:ascii="Times New Roman" w:hAnsi="Times New Roman" w:cs="Times New Roman"/>
          <w:b/>
          <w:sz w:val="40"/>
          <w:szCs w:val="40"/>
        </w:rPr>
        <w:t xml:space="preserve">Сводный план </w:t>
      </w:r>
      <w:proofErr w:type="spellStart"/>
      <w:r w:rsidRPr="00B407E4">
        <w:rPr>
          <w:rFonts w:ascii="Times New Roman" w:hAnsi="Times New Roman" w:cs="Times New Roman"/>
          <w:b/>
          <w:sz w:val="40"/>
          <w:szCs w:val="40"/>
        </w:rPr>
        <w:t>вебинаров</w:t>
      </w:r>
      <w:proofErr w:type="spellEnd"/>
      <w:r w:rsidRPr="00B407E4">
        <w:rPr>
          <w:rFonts w:ascii="Times New Roman" w:hAnsi="Times New Roman" w:cs="Times New Roman"/>
          <w:b/>
          <w:sz w:val="40"/>
          <w:szCs w:val="40"/>
        </w:rPr>
        <w:t>,</w:t>
      </w:r>
    </w:p>
    <w:p w:rsidR="00B407E4" w:rsidRDefault="00843F15" w:rsidP="00B407E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407E4">
        <w:rPr>
          <w:rFonts w:ascii="Times New Roman" w:hAnsi="Times New Roman" w:cs="Times New Roman"/>
          <w:b/>
          <w:sz w:val="40"/>
          <w:szCs w:val="40"/>
        </w:rPr>
        <w:t>проводимый территориальными налоговыми органами</w:t>
      </w:r>
    </w:p>
    <w:p w:rsidR="001A7419" w:rsidRPr="00B407E4" w:rsidRDefault="00843F15" w:rsidP="00B407E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407E4">
        <w:rPr>
          <w:rFonts w:ascii="Times New Roman" w:hAnsi="Times New Roman" w:cs="Times New Roman"/>
          <w:b/>
          <w:sz w:val="40"/>
          <w:szCs w:val="40"/>
        </w:rPr>
        <w:t xml:space="preserve">в </w:t>
      </w:r>
      <w:r w:rsidR="0053120B">
        <w:rPr>
          <w:rFonts w:ascii="Times New Roman" w:hAnsi="Times New Roman" w:cs="Times New Roman"/>
          <w:b/>
          <w:sz w:val="40"/>
          <w:szCs w:val="40"/>
        </w:rPr>
        <w:t>сентябр</w:t>
      </w:r>
      <w:r w:rsidRPr="00B407E4">
        <w:rPr>
          <w:rFonts w:ascii="Times New Roman" w:hAnsi="Times New Roman" w:cs="Times New Roman"/>
          <w:b/>
          <w:sz w:val="40"/>
          <w:szCs w:val="40"/>
        </w:rPr>
        <w:t>е 2021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89"/>
        <w:gridCol w:w="1689"/>
        <w:gridCol w:w="1110"/>
        <w:gridCol w:w="4579"/>
        <w:gridCol w:w="5493"/>
      </w:tblGrid>
      <w:tr w:rsidR="0034037B" w:rsidRPr="00F61250" w:rsidTr="00D36800">
        <w:tc>
          <w:tcPr>
            <w:tcW w:w="1689" w:type="dxa"/>
            <w:vMerge w:val="restart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 сентября</w:t>
            </w:r>
          </w:p>
        </w:tc>
        <w:tc>
          <w:tcPr>
            <w:tcW w:w="168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Особенности и порядок представления налоговой декларации по форме 3-НДФЛ</w:t>
            </w:r>
          </w:p>
        </w:tc>
        <w:tc>
          <w:tcPr>
            <w:tcW w:w="5493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https://vksnp4.nalog.ru/conference/osobennosti-predstavleniya-nalogovoj-deklaracii-po?token=90dd3453-4715-4600-917f-4b06472a9d99</w:t>
            </w:r>
          </w:p>
        </w:tc>
      </w:tr>
      <w:tr w:rsidR="0034037B" w:rsidRPr="00F61250" w:rsidTr="00D36800">
        <w:tc>
          <w:tcPr>
            <w:tcW w:w="1689" w:type="dxa"/>
            <w:vMerge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Ошибки при заполнении платежных документов при оплате налогов, сборов.</w:t>
            </w:r>
          </w:p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34037B" w:rsidRPr="00F61250" w:rsidRDefault="009C13BF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6" w:history="1">
              <w:r w:rsidR="0034037B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https://w.sbis.ru/webinar/0721a1fe-55d7-4445-a383-3bcbb31eddcb</w:t>
              </w:r>
            </w:hyperlink>
          </w:p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37B" w:rsidRPr="00F61250" w:rsidTr="00D36800">
        <w:tc>
          <w:tcPr>
            <w:tcW w:w="1689" w:type="dxa"/>
            <w:vMerge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7724</w:t>
            </w:r>
          </w:p>
        </w:tc>
        <w:tc>
          <w:tcPr>
            <w:tcW w:w="457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Информирование налогоплательщиков -юридических лиц о порядке проведения совместной сверки расчетов</w:t>
            </w:r>
          </w:p>
        </w:tc>
        <w:tc>
          <w:tcPr>
            <w:tcW w:w="5493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https://vs27.nalog.ru/c/2462378015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Административная ответственность при нарушении валютного законодательства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https://vksnp4.nalog.ru/conference/administrativnaya-otvetstvennost-pri-narushenii-va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Изучение налога на профессиональный доход.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2565C1" w:rsidRPr="000B764A" w:rsidRDefault="009C13BF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7" w:history="1">
              <w:r w:rsidR="002565C1" w:rsidRPr="000B764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https://vksnp4.nalog.ru/conference/izuchenie-naloga-na-professionalnyj-doxod?token=94f09a9f-9e3a-4d4d-90b1-9095e6c7c843</w:t>
              </w:r>
            </w:hyperlink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3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Актуальные вопросы налогообложения по транспортному налогу с  физических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https://vksnp4.nalog.ru/conference/4246?token=e652ae96-66a5-4644-97fe-fa7452cb9ab4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7730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исчисления и уплаты имущественных налогов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указанных в налоговых уведомлениях и исполнения требования к ним. Налоговые льготы физических лиц по налогу на имущество физических лиц, транспортному налогу физических лиц, земельному налогу.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https://vksnp4.nalog.ru/conference/poryadok-ischisleniya-i-uplaty-imushestvennyx-nal?token=36059a16-7a9a-458b-ba6f-e3c8d7a3e5e7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7731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Изменения в налоговом законодательстве в 2021 году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https://vksnp4.nalog.ru/conference/izmeneniya-v-nalogovom-zakonodatelstve-v-2021-godu?token=bf79bcdf-b5ed-4dc7-9c44-b28bc0e6cd3b</w:t>
            </w:r>
          </w:p>
        </w:tc>
      </w:tr>
      <w:tr w:rsidR="0034037B" w:rsidRPr="00F61250" w:rsidTr="00D36800">
        <w:tc>
          <w:tcPr>
            <w:tcW w:w="1689" w:type="dxa"/>
            <w:vMerge w:val="restart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6 сентября</w:t>
            </w:r>
          </w:p>
        </w:tc>
        <w:tc>
          <w:tcPr>
            <w:tcW w:w="168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7733</w:t>
            </w:r>
          </w:p>
        </w:tc>
        <w:tc>
          <w:tcPr>
            <w:tcW w:w="457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Оформление платежных поручений для перечисления денежных средств в бюджетную систему РФ</w:t>
            </w:r>
          </w:p>
        </w:tc>
        <w:tc>
          <w:tcPr>
            <w:tcW w:w="5493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https://vksnp4.nalog.ru/conference/oformlenie-platezhnyx-poruchenij-dlya-perchislen?token=253650ce-58d8-496c-bd68-541675421a95</w:t>
            </w:r>
          </w:p>
        </w:tc>
      </w:tr>
      <w:tr w:rsidR="0034037B" w:rsidRPr="00F61250" w:rsidTr="00D36800">
        <w:tc>
          <w:tcPr>
            <w:tcW w:w="1689" w:type="dxa"/>
            <w:vMerge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7734</w:t>
            </w:r>
          </w:p>
        </w:tc>
        <w:tc>
          <w:tcPr>
            <w:tcW w:w="457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Основные ошибки, допускаемые налоговыми агентами, плательщиками страховых взносов, при заполнении отчетности по форме 6-НДФЛ, страховым взносам</w:t>
            </w:r>
          </w:p>
        </w:tc>
        <w:tc>
          <w:tcPr>
            <w:tcW w:w="5493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https://w.sbis.ru/webinar/95d2826d-0e7a-4cae-8afb-b18ce483b6e8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7743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Справочная информация о льготах по имущественным налогам, в том числе о физических лицах, имеющих трех и более несовершеннолетних детей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https://vksnp4.nalog.ru/conference/07-09-2021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7747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заполнения расчетов по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форме 6-НДФЛ и расчета по страховым взносам. Проблемы, возникающие у налогоплательщиков при заполнении расчета по форме 6-НДФЛ и расчета по страховым взносам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https://vksnp4.nalog.ru/conference/7747-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poryadok-zapolneniya-raschetov-po-forme-6-ndf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7751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Применение специальных налоговых режимов ИП. Взыскание задолженности по налоговым платежам и проведение зачетов (возвратов) излишне уплаченных сумм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https://vksnp4.nalog.ru/conference/primenenie-specialnyx-nalogovyx-rezhimov-ip-vzyska?token=790f1aaf-5f87-4c3e-adb4-cda0f711ca1c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Правильность заполнения полей п/п на перечисление платежей в бюджет и указания в них реквизитов для уплаты налогов. Коды бюджетной классификации. Ошибки, допускаемые налогоплательщиками при заполнении полей платежных поручений.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https://vksnp4.nalog.ru/conference/4361?token=6479b298-997d-4e7f-b49d-efe6f66a8ee0</w:t>
            </w:r>
          </w:p>
        </w:tc>
      </w:tr>
      <w:tr w:rsidR="0034037B" w:rsidRPr="00F61250" w:rsidTr="00D36800">
        <w:tc>
          <w:tcPr>
            <w:tcW w:w="1689" w:type="dxa"/>
            <w:vMerge w:val="restart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8 сентября</w:t>
            </w:r>
          </w:p>
        </w:tc>
        <w:tc>
          <w:tcPr>
            <w:tcW w:w="168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7702</w:t>
            </w:r>
          </w:p>
        </w:tc>
        <w:tc>
          <w:tcPr>
            <w:tcW w:w="457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Возникающие проблемы при представлении уточненных расчетов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страховым взносам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за предыдущие периоды</w:t>
            </w:r>
          </w:p>
        </w:tc>
        <w:tc>
          <w:tcPr>
            <w:tcW w:w="5493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https://vksnp4.nalog.ru/conference/voznikayus-hie-problemy-pri-predstavlenii-utochnen?token=63388af4-1b6d-4807-9e6f-aa57a4ca887d</w:t>
            </w:r>
          </w:p>
        </w:tc>
      </w:tr>
      <w:tr w:rsidR="0034037B" w:rsidRPr="00F61250" w:rsidTr="00D36800">
        <w:tc>
          <w:tcPr>
            <w:tcW w:w="1689" w:type="dxa"/>
            <w:vMerge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7703</w:t>
            </w:r>
          </w:p>
        </w:tc>
        <w:tc>
          <w:tcPr>
            <w:tcW w:w="4579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Уплата задолженности, корректное заполнение платёжных поручений.</w:t>
            </w:r>
          </w:p>
        </w:tc>
        <w:tc>
          <w:tcPr>
            <w:tcW w:w="5493" w:type="dxa"/>
          </w:tcPr>
          <w:p w:rsidR="0034037B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https://w.sbis.ru/webinar/UZ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9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7706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Применение контрольно-кассовой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техники в 2021 году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https://vksnp4.nalog.ru/conference/primenenie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-kontrolno-kassovoj-texniki-v-2021-godu?token=2bd743db-fa82-49ba-a9be-39b6b8b619ca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Электронные сервисы ФНС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личный кабинет налогоплательщика - физического лица возможности, преимущества, порядок подключения; оценка качества государственных услуг: СМС-сообщения, Онлайн-сервис "Анкетирование", "QR-анке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тирование"; сайт "Ваш контроль"</w:t>
            </w:r>
          </w:p>
        </w:tc>
        <w:tc>
          <w:tcPr>
            <w:tcW w:w="5493" w:type="dxa"/>
          </w:tcPr>
          <w:p w:rsidR="002565C1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037B">
              <w:rPr>
                <w:rFonts w:ascii="Times New Roman" w:hAnsi="Times New Roman" w:cs="Times New Roman"/>
                <w:sz w:val="28"/>
                <w:szCs w:val="28"/>
              </w:rPr>
              <w:t>https://vksnp4.nalog.ru/conference/2elektronnye-servisy-fns-rossii?token=1d4fdecc-3611-4cfd-8a61-968c499c8999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Специальный налоговый режим для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- "Налог на профессиональный доход".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https://vs26.nalog.ru/c/5128682943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Исчисление и уплата имущественных налогов физических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http://b10031.vr.mirapolis.ru/mira/miravr/2994085341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7710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>Особенности заполнения новой формы     6- НДФЛ в 2021 году.               Распространенные ошибки</w:t>
            </w:r>
          </w:p>
        </w:tc>
        <w:tc>
          <w:tcPr>
            <w:tcW w:w="5493" w:type="dxa"/>
          </w:tcPr>
          <w:p w:rsidR="002565C1" w:rsidRPr="00F61250" w:rsidRDefault="009C13BF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8" w:history="1">
              <w:r w:rsidR="002565C1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https://vksnp4.nalog.ru/conference/6ndflosob </w:t>
              </w:r>
            </w:hyperlink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Налоговые льготы по уплате физическими лицами имущественных налогов. Порядок их предоставления.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https://vksnp4.nalog.ru/conference/7713-nalogovye-lgoty-po-uplate-fizicheskimi-licami?token=30161633-899e-49c9-a7c7-47fc77a46c94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13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7714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физических лиц и организаций о налоговых льготах при налогообложении имущества за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налоговый период 2020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 и о порядке их представления</w:t>
            </w:r>
          </w:p>
        </w:tc>
        <w:tc>
          <w:tcPr>
            <w:tcW w:w="5493" w:type="dxa"/>
          </w:tcPr>
          <w:p w:rsidR="002565C1" w:rsidRPr="00F61250" w:rsidRDefault="009C13BF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9" w:history="1">
              <w:r w:rsidR="002565C1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https://vs26.nalog.ru/c/5661936853</w:t>
              </w:r>
            </w:hyperlink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7716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1) О порядке представления индивидуальными предпринимателями декларации по УСН (форма и особенности заполнения декларации, сроки подачи, сроки уплаты, переход на УСН, выбор объекта, отказ от применения, утрата права и т.п.).                                                            2) порядок расчета и сроки уплаты индивидуальными предпринимателями фиксированных страховых взносов ПФР ФМС; порядок расчета страховых взносов с сумм дохода, превышающих 300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https://vs26.nalog.ru/c/PP_IPD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исчисления и оплаты земельного налога и налога на имущество физических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https://vksnp4.nalog.ru/conference/poryadok-rasscheta-i-uplaty-zemelnogo-naloga-i-nal?token=dda41a84-50d9-4fae-84c9-0f4d532d90e9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Ответственность руководителей организаций, индивидуальных предпринимателей при выплате «теневой» заработной платы.</w:t>
            </w:r>
          </w:p>
        </w:tc>
        <w:tc>
          <w:tcPr>
            <w:tcW w:w="5493" w:type="dxa"/>
          </w:tcPr>
          <w:p w:rsidR="002565C1" w:rsidRPr="00F61250" w:rsidRDefault="00E92B4D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92B4D"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</w:rPr>
              <w:t>https://vksnp4.nalog.ru/conference/otvetstvennost-rukovoditelej-organizacij-individua?token=3bb505ba-d861-4304-b0a4-36121bc618f7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7720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Предоставление деклараций о доходах по форме 3-НДФЛ через ЛК ФЛ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https://vksnp4.nalog.ru/conference/predostavlenie-deklaracij-o-doxodax-po-forme-3-ndf?token=b0675eb0-6c35-43c7-97a0-634e8c90a44b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Задолженность юридических, физических лиц и индивидуальных предпринимателей (причины образования, меры принудительного взыскания)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https://vksnp4.nalog.ru/conference/zadolzhennost-yuridicheskix-fizicheskix-lic-i-indi?token=ed94a7a5-8835-44b9-a104-8352bf495d39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15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Имущественные налоги физических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(транспортный налог, налог на имущество, земельный налог)</w:t>
            </w:r>
          </w:p>
        </w:tc>
        <w:tc>
          <w:tcPr>
            <w:tcW w:w="5493" w:type="dxa"/>
          </w:tcPr>
          <w:p w:rsidR="002565C1" w:rsidRPr="00F61250" w:rsidRDefault="009C13BF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0" w:history="1">
              <w:r w:rsidR="002565C1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https://w.sbis.ru/webinar/385d1d1a-5b9b-41f6-ab6e-5adb3f1eee8b</w:t>
              </w:r>
            </w:hyperlink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Консультации по 3-НДФЛ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https://vksnp4.nalog.ru/conference/konsultacii-po-3-ndfl2?token=2e2526a4-3d76-4ded-85f0-98a322da3a0a</w:t>
            </w:r>
          </w:p>
        </w:tc>
      </w:tr>
      <w:tr w:rsidR="002565C1" w:rsidRPr="009C13BF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7724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оформления платежных документов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https://vs27.nalog.ru/c/1253012687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Администрирование имущественных налогов физических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ранспортный налог, налог на имущество, земельный налог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https://vksnp4.nalog.ru/conference/administrirovanie-imus-hestvennyx-nalogov-fiziches</w:t>
            </w:r>
          </w:p>
          <w:p w:rsidR="002565C1" w:rsidRPr="00F61250" w:rsidRDefault="002565C1" w:rsidP="002565C1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7726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Уплата имущественных налогов физических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https://vksnp4.nalog.ru/conference/4332?token=ed850710-80d2-47e8-aa10-7695d91bcdea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Предоставления льгот, исчисление и уплата транспортного налога физических лиц.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2565C1" w:rsidRPr="00F61250" w:rsidRDefault="009C13BF" w:rsidP="002565C1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</w:pPr>
            <w:hyperlink r:id="rId11" w:history="1">
              <w:r w:rsidR="002565C1" w:rsidRPr="00F612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https://vksnp4.nalog.ru/conference/predostavleniya-lgot-ischislenie-i-uplata-transpor?token=f3a99ca9-c79c-4bc0-80dc-5fcad314d98a</w:t>
              </w:r>
            </w:hyperlink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Административная ответственность за нарушения законодательства Российской Федерации о применении контрольно-кассовой </w:t>
            </w:r>
            <w:r w:rsidRPr="00F612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техники.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2565C1" w:rsidRPr="00F61250" w:rsidRDefault="009C13BF" w:rsidP="002565C1">
            <w:pPr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</w:pPr>
            <w:hyperlink r:id="rId12" w:history="1">
              <w:r w:rsidR="002565C1" w:rsidRPr="00F6125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https://vksnp4.nalog.ru/conference/4292?token=a4708e9c-7765-43d1-967a-c69fab7925c6</w:t>
              </w:r>
            </w:hyperlink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Предоставление налоговых вычетов по налогу на доходы физических лиц в упрощенном порядке.    Федеральный закон от 20.04.2021 № 100-ФЗ «О внесении изменений в части первую и вторую Налогового кодекса Российской Федерации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https://vksnp4.nalog.ru/conference/4246?token=e652ae96-66a5-4644-97fe-fa7452cb9ab4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17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7730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Специальные налоговые режимы: "Налог на профессиональный доход",  "Патентная система налогообложения", "Упрощенная система налогообложения". Электронные сервисы ФНС России "Налоговые калькуляторы: " Налоговый калькулятор - Расчет стоимости патента", "Налоговый калькулятор - Выбор режима налогообложения"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https://vksnp4.nalog.ru/conference/specialnye-nalogovye-rezhimy-1709?token=d7ffbe8e-313f-4ecc-bae8-def2ec9028b6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Преимущество использования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Интернет-сервиса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 «Личный кабинет юридического лица».</w:t>
            </w:r>
          </w:p>
        </w:tc>
        <w:tc>
          <w:tcPr>
            <w:tcW w:w="5493" w:type="dxa"/>
          </w:tcPr>
          <w:p w:rsidR="002565C1" w:rsidRPr="00F61250" w:rsidRDefault="0034037B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037B">
              <w:rPr>
                <w:rFonts w:ascii="Times New Roman" w:hAnsi="Times New Roman" w:cs="Times New Roman"/>
                <w:sz w:val="28"/>
                <w:szCs w:val="28"/>
              </w:rPr>
              <w:t>https://vksnp4.nalog.ru/conference/preimus-hestvo-ispolzovaniya-internet-servisa-li?token=ee492761-d13f-4935-abec-3a74a1627f4f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Порядок возврата НДФЛ юридическими лицами в соответствии со </w:t>
            </w:r>
            <w:proofErr w:type="spellStart"/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>ст.ст</w:t>
            </w:r>
            <w:proofErr w:type="spellEnd"/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>. 78,79 НК РФ,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https://vksnp4.nalog.ru/conference/poryadok-vozvrata-ndfl-yuridicheskimi-licami-v-soo?token=d04c7afe-2ee1-4460-a1f4-3cd4cf43d3e3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Особенности и порядок применения контрольно-кассовой техники</w:t>
            </w:r>
          </w:p>
        </w:tc>
        <w:tc>
          <w:tcPr>
            <w:tcW w:w="5493" w:type="dxa"/>
          </w:tcPr>
          <w:p w:rsidR="002565C1" w:rsidRPr="00F61250" w:rsidRDefault="009C13BF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2565C1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https://vksnp4.nalog.ru/conference/osobennosti-i-poryadok-primeneniya-kkt-kontrolno-k?token=0189d55c-cc40-4046-901f-0219f0660be5</w:t>
              </w:r>
            </w:hyperlink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7736</w:t>
            </w:r>
          </w:p>
        </w:tc>
        <w:tc>
          <w:tcPr>
            <w:tcW w:w="4579" w:type="dxa"/>
            <w:vAlign w:val="center"/>
          </w:tcPr>
          <w:p w:rsidR="002565C1" w:rsidRPr="00F61250" w:rsidRDefault="002565C1" w:rsidP="002565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Упрощённая система налогообложения. Порядок заполнения налоговых деклараций. Сроки уплаты авансовых платежей по УСН. Получение социального вычета у работодателя.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Представление налоговых вычетов в упрощенном порядке.</w:t>
            </w:r>
          </w:p>
        </w:tc>
        <w:tc>
          <w:tcPr>
            <w:tcW w:w="5493" w:type="dxa"/>
            <w:vAlign w:val="center"/>
          </w:tcPr>
          <w:p w:rsidR="002565C1" w:rsidRPr="00F61250" w:rsidRDefault="002565C1" w:rsidP="002565C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http://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vksnp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nalog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ru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conference</w:t>
            </w:r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usn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poryadok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zapolneniya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nalogovyx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deklaracij</w:t>
            </w:r>
            <w:proofErr w:type="spellEnd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612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srok</w:t>
            </w:r>
            <w:proofErr w:type="spellEnd"/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7743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Общая информация по имущественным налогам: порядок и сроки уплаты, ставки, объекты налогообложения.» Вопрос-ответ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https://vksnp4.nalog.ru/conference/22-09-2021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21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7747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заполнения налоговых деклараций по налогу на добавленную стоимость. Анализ наиболее часто допускаемых ошибок при заполнении налоговой декларации по налогу на добавленную стоимость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https://vksnp4.nalog.ru/conference/7747-poryadok-zapolneniya-nalogovyx-deklaracij-po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Налог на прибыль юридических ли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ц(</w:t>
            </w:r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форма и сроки представления отчётности; ошибки при заполнении декларации; сроки уплаты налога; штрафные санкции за несвоевременное представление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отчётнос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 в установленные сроки и пр.)</w:t>
            </w:r>
          </w:p>
        </w:tc>
        <w:tc>
          <w:tcPr>
            <w:tcW w:w="5493" w:type="dxa"/>
          </w:tcPr>
          <w:p w:rsidR="002565C1" w:rsidRPr="00F61250" w:rsidRDefault="00E92B4D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https://vksnp4.nalog.ru/conference/nalog-na-pribyl-yuridicheskix-lic?token=19de2382-36fc-4520-90f8-cd0ecf885e40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7751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Льготы по имущественным налогам физических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https://vksnp4.nalog.ru/conference/primenenie-specialnyx-nalogovyx-rezhimov-ip-vzyska?token=790f1aaf-5f87-4c3e-adb4-cda0f711ca1c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приложения к приказу Федеральной налоговой службы от 29 октября 2014 года № ММВ-7-3/558@ «Об утверждении формы налоговой декларации по налогу на добавленную стоимость, порядка ее заполнения, а также формата представления налоговой декларации по налогу на добавленную стоимость в электронной форме»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https://vksnp4.nalog.ru/conference/4362?token=57f18c5a-4337-4ce9-b260-5cab61e73bc2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22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Льготы по имущественным налогам физических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https://w.sbis.ru/webinar/LPOINFL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предоставления льгот по транспортному налогу физических лиц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https://vksnp4.nalog.ru/conference/4294?token=223be684-c27</w:t>
            </w:r>
          </w:p>
        </w:tc>
      </w:tr>
      <w:tr w:rsidR="002565C1" w:rsidRPr="00F61250" w:rsidTr="00D36800"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Информирование о направлении сводных налоговых уведомлений для оплаты имущественных налогов за 2020 год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https://vksnp4.nalog.ru/conference/informirovanie-o-napravlenii-svodnyx-nalogovyx-uve?token=deefa433-fc82-4799-9a39-d6fd50ef2384</w:t>
            </w:r>
          </w:p>
        </w:tc>
      </w:tr>
      <w:tr w:rsidR="00F02394" w:rsidRPr="00F61250" w:rsidTr="00D36800">
        <w:tc>
          <w:tcPr>
            <w:tcW w:w="1689" w:type="dxa"/>
            <w:vMerge w:val="restart"/>
          </w:tcPr>
          <w:p w:rsidR="00F02394" w:rsidRPr="00F61250" w:rsidRDefault="00F02394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23 сентября</w:t>
            </w:r>
          </w:p>
        </w:tc>
        <w:tc>
          <w:tcPr>
            <w:tcW w:w="1689" w:type="dxa"/>
          </w:tcPr>
          <w:p w:rsidR="00F02394" w:rsidRPr="00F02394" w:rsidRDefault="00F02394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10.00</w:t>
            </w:r>
          </w:p>
        </w:tc>
        <w:tc>
          <w:tcPr>
            <w:tcW w:w="1110" w:type="dxa"/>
          </w:tcPr>
          <w:p w:rsidR="00F02394" w:rsidRPr="00F02394" w:rsidRDefault="00F02394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7704</w:t>
            </w:r>
          </w:p>
        </w:tc>
        <w:tc>
          <w:tcPr>
            <w:tcW w:w="4579" w:type="dxa"/>
          </w:tcPr>
          <w:p w:rsidR="00F02394" w:rsidRPr="00F61250" w:rsidRDefault="00F02394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394">
              <w:rPr>
                <w:rFonts w:ascii="Times New Roman" w:hAnsi="Times New Roman" w:cs="Times New Roman"/>
                <w:sz w:val="28"/>
                <w:szCs w:val="28"/>
              </w:rPr>
              <w:t xml:space="preserve">Корректность заполнения платежных документов. </w:t>
            </w:r>
            <w:r w:rsidRPr="00F023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Достоверность формирования информационного ресурса</w:t>
            </w:r>
          </w:p>
        </w:tc>
        <w:tc>
          <w:tcPr>
            <w:tcW w:w="5493" w:type="dxa"/>
          </w:tcPr>
          <w:p w:rsidR="00F02394" w:rsidRPr="00F61250" w:rsidRDefault="00F02394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3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https://vksnp4.nalog.ru/conference/korrektnost-zapolneniya-platezhnyx-dokumentov-</w:t>
            </w:r>
            <w:r w:rsidRPr="00F023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dos1?token=59c71ea1-8bfb-4778-863f-009ce93c5590</w:t>
            </w:r>
          </w:p>
        </w:tc>
      </w:tr>
      <w:tr w:rsidR="009C13BF" w:rsidRPr="00F61250" w:rsidTr="00D36800">
        <w:tc>
          <w:tcPr>
            <w:tcW w:w="1689" w:type="dxa"/>
            <w:vMerge/>
          </w:tcPr>
          <w:p w:rsidR="009C13BF" w:rsidRPr="00F61250" w:rsidRDefault="009C13BF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C13BF" w:rsidRPr="009C13BF" w:rsidRDefault="009C13BF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9C13BF" w:rsidRPr="009C13BF" w:rsidRDefault="009C13BF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7715</w:t>
            </w:r>
          </w:p>
        </w:tc>
        <w:tc>
          <w:tcPr>
            <w:tcW w:w="4579" w:type="dxa"/>
          </w:tcPr>
          <w:p w:rsidR="009C13BF" w:rsidRPr="00F02394" w:rsidRDefault="009C13BF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Проблема налоговой реконструкции в контексте ст. 54.1 НК РФ</w:t>
            </w:r>
          </w:p>
        </w:tc>
        <w:tc>
          <w:tcPr>
            <w:tcW w:w="5493" w:type="dxa"/>
          </w:tcPr>
          <w:p w:rsidR="009C13BF" w:rsidRPr="00F02394" w:rsidRDefault="009C13BF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3BF">
              <w:rPr>
                <w:rFonts w:ascii="Times New Roman" w:hAnsi="Times New Roman" w:cs="Times New Roman"/>
                <w:sz w:val="28"/>
                <w:szCs w:val="28"/>
              </w:rPr>
              <w:t>https://vksnp4.nalog.ru/conference/problema-nalogovoj-rekonstrukcii-v-kontekste-st-54/enter?token=8ef9902b-32ef-430b-8bc7-c23c9e1d08bc</w:t>
            </w:r>
            <w:bookmarkStart w:id="0" w:name="_GoBack"/>
            <w:bookmarkEnd w:id="0"/>
          </w:p>
        </w:tc>
      </w:tr>
      <w:tr w:rsidR="00F02394" w:rsidRPr="00F61250" w:rsidTr="00D36800">
        <w:tc>
          <w:tcPr>
            <w:tcW w:w="1689" w:type="dxa"/>
            <w:vMerge/>
          </w:tcPr>
          <w:p w:rsidR="00F02394" w:rsidRPr="00F61250" w:rsidRDefault="00F02394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02394" w:rsidRPr="00F61250" w:rsidRDefault="00F02394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F02394" w:rsidRPr="00F61250" w:rsidRDefault="00F02394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7707</w:t>
            </w:r>
          </w:p>
        </w:tc>
        <w:tc>
          <w:tcPr>
            <w:tcW w:w="4579" w:type="dxa"/>
          </w:tcPr>
          <w:p w:rsidR="00F02394" w:rsidRPr="00F61250" w:rsidRDefault="00F02394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представления бухгалтерской  и налоговой отчетности  в электронном виде по ТКС. Преимущества получения государственных услуг в электронном виде, в. т. ч. через Портал государственных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услуг.Услуги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ФНС России, предоставляемые в МФЦ. Популярные Интернет-сервисы ФНС России. Способы оценки качества услуг ФНС России.</w:t>
            </w:r>
          </w:p>
        </w:tc>
        <w:tc>
          <w:tcPr>
            <w:tcW w:w="5493" w:type="dxa"/>
          </w:tcPr>
          <w:p w:rsidR="00F02394" w:rsidRPr="00F61250" w:rsidRDefault="00F02394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https://vksnp4.nalog.ru/conference/ifns-7-poryadok-predstavleniya-buxgalterskoj-i-nal?token=ffec9216-3add-4581-8cec-99b11f2b23db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24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7708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Преимущества получения государственных услуг ФНС России в электронном виде, в том числе с использованием портала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. Электронные сервисы ФНС России.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https://vs26.nalog.ru/c/1673663948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Специальные налоговые режимы для Индивидуальных предпринимателей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опросы по упрощенной системе налогообложения; патентная систем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налогообложения; налог на профессиональный доход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совместно с операторами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электронного документооборота.</w:t>
            </w:r>
          </w:p>
        </w:tc>
        <w:tc>
          <w:tcPr>
            <w:tcW w:w="5493" w:type="dxa"/>
          </w:tcPr>
          <w:p w:rsidR="002565C1" w:rsidRPr="00E92B4D" w:rsidRDefault="00E92B4D" w:rsidP="00E92B4D">
            <w:pPr>
              <w:tabs>
                <w:tab w:val="left" w:pos="15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https://vksnp4.nalog.ru/conference/2specialnye-nalogovye-rezhimy-dlya-individualnyx-p?token=202a942e-4e92-4267-a829-e34331301206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Особенности налогообложения индивидуальных предпринимателей (Упрощенная система налогообложения  и Патентная система налогообложения)</w:t>
            </w:r>
          </w:p>
        </w:tc>
        <w:tc>
          <w:tcPr>
            <w:tcW w:w="5493" w:type="dxa"/>
          </w:tcPr>
          <w:p w:rsidR="002565C1" w:rsidRPr="00F61250" w:rsidRDefault="00E92B4D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t>https://w.sbis.ru/webinar/107a5a54-1e09-4747-84cf-40ddaaba1025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27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Имущественные налоги физических лиц.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совместно с представителями МФЦ. "</w:t>
            </w:r>
          </w:p>
        </w:tc>
        <w:tc>
          <w:tcPr>
            <w:tcW w:w="5493" w:type="dxa"/>
          </w:tcPr>
          <w:p w:rsidR="002565C1" w:rsidRPr="00F61250" w:rsidRDefault="00E92B4D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t>https://vksnp4.nalog.ru/conference/2imus-hestvennye-nalogi-fizicheskix-lic?token=7d4f2881-cd9a-4e74-9066-a178e86faa88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bCs/>
                <w:sz w:val="28"/>
                <w:szCs w:val="28"/>
              </w:rPr>
              <w:t>Правила указания информации в реквизитах распоряжений о переводе денежных средств в уплату платежей в бюджетную систему РФ. Ошибки, допускаемые налогоплательщиками при заполнении платежных документов.</w:t>
            </w:r>
          </w:p>
        </w:tc>
        <w:tc>
          <w:tcPr>
            <w:tcW w:w="5493" w:type="dxa"/>
          </w:tcPr>
          <w:p w:rsidR="002565C1" w:rsidRPr="00F61250" w:rsidRDefault="009C13BF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4" w:history="1">
              <w:r w:rsidR="002565C1" w:rsidRPr="00F61250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https://vksnp4.nalog.ru/conference/pravila-ukazaniya-informacii-v-rekvizitax-rasporya?token=202070ff-df25-4620-a971-15b067876c8e</w:t>
              </w:r>
            </w:hyperlink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7716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Актуальные вопросы о регистрации и учете налогоплательщиков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государственная регистрация юридических лиц и индивидуальных предпринимателей; учет налогоплательщиков физических лиц; порядок предоставления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данных об открытых счетах (вкладах) в банках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пределами Российской Федерации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https://vs26.nalog.ru/c/RY_UL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7717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Имущественные налоги физических лиц. Начисление, льготы.  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https://vksnp4.nalog.ru/conference/7717infl</w:t>
            </w:r>
          </w:p>
        </w:tc>
      </w:tr>
      <w:tr w:rsidR="002565C1" w:rsidRPr="000B764A" w:rsidTr="00D36800">
        <w:tc>
          <w:tcPr>
            <w:tcW w:w="1689" w:type="dxa"/>
            <w:vMerge/>
          </w:tcPr>
          <w:p w:rsidR="002565C1" w:rsidRPr="000B764A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0B764A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64A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0B764A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64A">
              <w:rPr>
                <w:rFonts w:ascii="Times New Roman" w:hAnsi="Times New Roman" w:cs="Times New Roman"/>
                <w:sz w:val="28"/>
                <w:szCs w:val="28"/>
              </w:rPr>
              <w:t>7718</w:t>
            </w:r>
          </w:p>
        </w:tc>
        <w:tc>
          <w:tcPr>
            <w:tcW w:w="4579" w:type="dxa"/>
          </w:tcPr>
          <w:p w:rsidR="002565C1" w:rsidRPr="000B764A" w:rsidRDefault="002565C1" w:rsidP="002565C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764A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Представление НБО по ТКС</w:t>
            </w:r>
          </w:p>
          <w:p w:rsidR="002565C1" w:rsidRPr="000B764A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2565C1" w:rsidRPr="000B764A" w:rsidRDefault="009C13BF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5" w:history="1">
              <w:r w:rsidR="002565C1" w:rsidRPr="000B764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https://vksnp4.nalog.ru/conference/voprosy-voznikayus-hie-pri-predstavlenii-predstavl?token=e45fbd8e-e233-4a60-b576-498d5dc0ea11</w:t>
              </w:r>
            </w:hyperlink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7719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Порядок заполнения  форм уведомлений по торговому сбору для юридических лиц </w:t>
            </w:r>
            <w:proofErr w:type="gram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proofErr w:type="spellStart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ндивидуальных</w:t>
            </w:r>
            <w:proofErr w:type="spellEnd"/>
            <w:proofErr w:type="gramEnd"/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 предпринимателей в соответствии с приказ ФНС России от 22.01.2021 N ЕД-7-3/91@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"О внесении изменений в приложения к приказу ФНС России от 22 июня 2015 года N ММВ-7-14/249@". </w:t>
            </w:r>
          </w:p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Правила и порядок применения ставок и льгот по торговому сбору, установленных Законом города Москвы от 17.12.2014 № 62 «О торговом сборе» (ред. от 11.11.2020).</w:t>
            </w:r>
          </w:p>
        </w:tc>
        <w:tc>
          <w:tcPr>
            <w:tcW w:w="5493" w:type="dxa"/>
          </w:tcPr>
          <w:p w:rsidR="002565C1" w:rsidRPr="00F61250" w:rsidRDefault="00E92B4D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B4D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https://vksnp4.nalog.ru/conference/poryadok-zapolneniya-form-uvedomlenij-po-torgovomu?token=b471ae43-db04-4d5b-85e0-54e177a28398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29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7721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Правильность заполнения полей п/п на перечисление платежей в бюджет и указания в них реквизитов для уплаты налогов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ошибки, допускаемые налогоплательщиками при запол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нении полей платежных поручений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https://vksnp4.nalog.ru/conference/pravilnost-zapolneniya-polej-p-p-na-perechislenie-?token=3a29a750-1c79-410f-8063-d6be805d0d22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7722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Реализация табачной продукции на территории РФ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https://w.sbis.ru/webinar/ad81ef20-ee6c-4d95-bd7f-73c51b74a652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7723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Применение ККТ при осуществлении расчетов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https://vksnp4.nalog.ru/conference/primenenie-kkt-pri-osus-hetsvlenii-raschetov5?token=1f069c66-c500-4278-afbc-b1b0eaab58e1</w:t>
            </w:r>
          </w:p>
        </w:tc>
      </w:tr>
      <w:tr w:rsidR="002565C1" w:rsidRPr="00F61250" w:rsidTr="00D36800">
        <w:tc>
          <w:tcPr>
            <w:tcW w:w="1689" w:type="dxa"/>
            <w:vMerge w:val="restart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30 сентября</w:t>
            </w: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7725</w:t>
            </w:r>
          </w:p>
        </w:tc>
        <w:tc>
          <w:tcPr>
            <w:tcW w:w="457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Порядок заполнения платежных документов в соответствии с Правилами указания информации в полях расчетных доку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ментов на перечисление налогов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утвержденных приказом Минфина России от 12.11.2013 № 107н</w:t>
            </w:r>
          </w:p>
        </w:tc>
        <w:tc>
          <w:tcPr>
            <w:tcW w:w="5493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https://vksnp4.nalog.ru/conference/poryadok-zapolneniya-platezhnyx-dokumentov-v-sootv</w:t>
            </w:r>
          </w:p>
        </w:tc>
      </w:tr>
      <w:tr w:rsidR="002565C1" w:rsidRPr="00F61250" w:rsidTr="00D36800">
        <w:tc>
          <w:tcPr>
            <w:tcW w:w="1689" w:type="dxa"/>
            <w:vMerge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110" w:type="dxa"/>
          </w:tcPr>
          <w:p w:rsidR="002565C1" w:rsidRPr="00F61250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250">
              <w:rPr>
                <w:rFonts w:ascii="Times New Roman" w:hAnsi="Times New Roman" w:cs="Times New Roman"/>
                <w:sz w:val="28"/>
                <w:szCs w:val="28"/>
              </w:rPr>
              <w:t>7727</w:t>
            </w:r>
          </w:p>
        </w:tc>
        <w:tc>
          <w:tcPr>
            <w:tcW w:w="4579" w:type="dxa"/>
          </w:tcPr>
          <w:p w:rsidR="002565C1" w:rsidRPr="000B764A" w:rsidRDefault="002565C1" w:rsidP="00256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64A">
              <w:rPr>
                <w:rFonts w:ascii="Times New Roman" w:hAnsi="Times New Roman" w:cs="Times New Roman"/>
                <w:sz w:val="28"/>
                <w:szCs w:val="28"/>
              </w:rPr>
              <w:t>Заполнение налоговой декларации по форме 3-НДФЛ индивидуальными предпринимателями за 2020 год.</w:t>
            </w:r>
          </w:p>
        </w:tc>
        <w:tc>
          <w:tcPr>
            <w:tcW w:w="5493" w:type="dxa"/>
          </w:tcPr>
          <w:p w:rsidR="002565C1" w:rsidRPr="000B764A" w:rsidRDefault="009C13BF" w:rsidP="002565C1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6" w:history="1">
              <w:r w:rsidR="002565C1" w:rsidRPr="000B764A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https://vksnp4.nalog.ru/conference/zapolnenie-nalogovoj-deklaracii-po-forme-3-ndfl-in?token=a11d553d-af8d-493c-91d5-117a46bdaa4e</w:t>
              </w:r>
            </w:hyperlink>
          </w:p>
        </w:tc>
      </w:tr>
    </w:tbl>
    <w:p w:rsidR="00843F15" w:rsidRPr="00843F15" w:rsidRDefault="00843F15">
      <w:pPr>
        <w:rPr>
          <w:rFonts w:ascii="Times New Roman" w:hAnsi="Times New Roman" w:cs="Times New Roman"/>
          <w:sz w:val="28"/>
          <w:szCs w:val="28"/>
        </w:rPr>
      </w:pPr>
    </w:p>
    <w:sectPr w:rsidR="00843F15" w:rsidRPr="00843F15" w:rsidSect="00843F15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98B"/>
    <w:rsid w:val="000B764A"/>
    <w:rsid w:val="001239AD"/>
    <w:rsid w:val="0012461C"/>
    <w:rsid w:val="00197E55"/>
    <w:rsid w:val="001A7419"/>
    <w:rsid w:val="001C5A76"/>
    <w:rsid w:val="001E46C2"/>
    <w:rsid w:val="001F31B8"/>
    <w:rsid w:val="002332FF"/>
    <w:rsid w:val="002565C1"/>
    <w:rsid w:val="002957AF"/>
    <w:rsid w:val="002B5F72"/>
    <w:rsid w:val="002E2385"/>
    <w:rsid w:val="00325331"/>
    <w:rsid w:val="0034037B"/>
    <w:rsid w:val="003B7669"/>
    <w:rsid w:val="00417851"/>
    <w:rsid w:val="0042599D"/>
    <w:rsid w:val="00453409"/>
    <w:rsid w:val="00465829"/>
    <w:rsid w:val="00495F0C"/>
    <w:rsid w:val="004A200E"/>
    <w:rsid w:val="0053120B"/>
    <w:rsid w:val="0053280F"/>
    <w:rsid w:val="005C53BF"/>
    <w:rsid w:val="005E3198"/>
    <w:rsid w:val="005F5DFF"/>
    <w:rsid w:val="006251B6"/>
    <w:rsid w:val="00627363"/>
    <w:rsid w:val="006768BE"/>
    <w:rsid w:val="006950D9"/>
    <w:rsid w:val="006B798B"/>
    <w:rsid w:val="00705468"/>
    <w:rsid w:val="007948D9"/>
    <w:rsid w:val="007F2B52"/>
    <w:rsid w:val="00843F15"/>
    <w:rsid w:val="0086754A"/>
    <w:rsid w:val="00887705"/>
    <w:rsid w:val="008F3354"/>
    <w:rsid w:val="009124E1"/>
    <w:rsid w:val="009340E3"/>
    <w:rsid w:val="0093581C"/>
    <w:rsid w:val="00972F48"/>
    <w:rsid w:val="00981DD3"/>
    <w:rsid w:val="009918B6"/>
    <w:rsid w:val="009C13BF"/>
    <w:rsid w:val="009C268A"/>
    <w:rsid w:val="009C7852"/>
    <w:rsid w:val="00A35DC7"/>
    <w:rsid w:val="00A47A6A"/>
    <w:rsid w:val="00A54EEA"/>
    <w:rsid w:val="00AA4CEF"/>
    <w:rsid w:val="00AA6170"/>
    <w:rsid w:val="00AE6591"/>
    <w:rsid w:val="00B07BA9"/>
    <w:rsid w:val="00B15D4D"/>
    <w:rsid w:val="00B407E4"/>
    <w:rsid w:val="00B66E44"/>
    <w:rsid w:val="00B920DB"/>
    <w:rsid w:val="00C2707A"/>
    <w:rsid w:val="00C57315"/>
    <w:rsid w:val="00CF0BBF"/>
    <w:rsid w:val="00D36800"/>
    <w:rsid w:val="00D51069"/>
    <w:rsid w:val="00D6173C"/>
    <w:rsid w:val="00E216B0"/>
    <w:rsid w:val="00E7111E"/>
    <w:rsid w:val="00E92B4D"/>
    <w:rsid w:val="00EE53C8"/>
    <w:rsid w:val="00F02394"/>
    <w:rsid w:val="00F33FD6"/>
    <w:rsid w:val="00F61250"/>
    <w:rsid w:val="00F6494D"/>
    <w:rsid w:val="00FA30A7"/>
    <w:rsid w:val="00FB5387"/>
    <w:rsid w:val="00FC0ABB"/>
    <w:rsid w:val="00FC6F67"/>
    <w:rsid w:val="00FD683F"/>
    <w:rsid w:val="00F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semiHidden/>
    <w:rsid w:val="00495F0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34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40E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semiHidden/>
    <w:rsid w:val="00495F0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34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40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snp4.nalog.ru/conference/6ndflosob" TargetMode="External"/><Relationship Id="rId13" Type="http://schemas.openxmlformats.org/officeDocument/2006/relationships/hyperlink" Target="https://vksnp4.nalog.ru/conference/osobennosti-i-poryadok-primeneniya-kkt-kontrolno-k?token=0189d55c-cc40-4046-901f-0219f0660be5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vksnp4.nalog.ru/conference/izuchenie-naloga-na-professionalnyj-doxod?token=94f09a9f-9e3a-4d4d-90b1-9095e6c7c843" TargetMode="External"/><Relationship Id="rId12" Type="http://schemas.openxmlformats.org/officeDocument/2006/relationships/hyperlink" Target="https://vksnp4.nalog.ru/conference/4292?token=a4708e9c-7765-43d1-967a-c69fab7925c6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ksnp4.nalog.ru/conference/zapolnenie-nalogovoj-deklaracii-po-forme-3-ndfl-in?token=a11d553d-af8d-493c-91d5-117a46bdaa4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.sbis.ru/webinar/0721a1fe-55d7-4445-a383-3bcbb31eddcb" TargetMode="External"/><Relationship Id="rId11" Type="http://schemas.openxmlformats.org/officeDocument/2006/relationships/hyperlink" Target="https://vksnp4.nalog.ru/conference/predostavleniya-lgot-ischislenie-i-uplata-transpor?token=f3a99ca9-c79c-4bc0-80dc-5fcad314d98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snp4.nalog.ru/conference/voprosy-voznikayus-hie-pri-predstavlenii-predstavl?token=e45fbd8e-e233-4a60-b576-498d5dc0ea11" TargetMode="External"/><Relationship Id="rId10" Type="http://schemas.openxmlformats.org/officeDocument/2006/relationships/hyperlink" Target="https://w.sbis.ru/webinar/385d1d1a-5b9b-41f6-ab6e-5adb3f1eee8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s26.nalog.ru/c/5661936853" TargetMode="External"/><Relationship Id="rId14" Type="http://schemas.openxmlformats.org/officeDocument/2006/relationships/hyperlink" Target="https://vksnp4.nalog.ru/conference/pravila-ukazaniya-informacii-v-rekvizitax-rasporya?token=202070ff-df25-4620-a971-15b067876c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739E6-702D-4705-A96B-58AAFF1FC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2599</Words>
  <Characters>14818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 Сергей Викторович</dc:creator>
  <cp:lastModifiedBy>Минаева Светлана Вадимовна</cp:lastModifiedBy>
  <cp:revision>2</cp:revision>
  <cp:lastPrinted>2021-06-28T15:03:00Z</cp:lastPrinted>
  <dcterms:created xsi:type="dcterms:W3CDTF">2021-09-20T07:04:00Z</dcterms:created>
  <dcterms:modified xsi:type="dcterms:W3CDTF">2021-09-20T07:04:00Z</dcterms:modified>
</cp:coreProperties>
</file>