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18 ноября 2014 года N 1080-ЗЗК</w:t>
      </w:r>
    </w:p>
    <w:p w:rsidR="00004575" w:rsidRPr="00004575" w:rsidRDefault="002278F9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78F9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ca899" stroked="f"/>
        </w:pic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ЗАБАЙКАЛЬСКИЙ КРАЙ</w:t>
      </w: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</w:t>
      </w: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ЗАКОН ЗАБАЙКАЛЬСКОГО КРАЯ</w:t>
      </w:r>
    </w:p>
    <w:p w:rsidR="00004575" w:rsidRPr="00004575" w:rsidRDefault="00004575" w:rsidP="00546F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"О НАЛОГЕ НА ИМУЩЕСТВО ОРГАНИЗАЦИЙ"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</w:t>
      </w:r>
      <w:proofErr w:type="gramEnd"/>
    </w:p>
    <w:p w:rsidR="00004575" w:rsidRPr="00004575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Законодательным Собранием</w:t>
      </w:r>
    </w:p>
    <w:p w:rsidR="00004575" w:rsidRPr="00004575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Забайкальского края</w:t>
      </w:r>
    </w:p>
    <w:p w:rsidR="00004575" w:rsidRPr="00004575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17 ноября 2014 года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1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Закон Забайкальского края от 20 ноября 2008 года N 72-ЗЗК "О налоге на имущество организаций" ("Забайкальский рабочий", 24 ноября 2008 года, N 224 - 226; 9 октября 2009 года, N 186 - 187; 24 декабря 2010 года, N 249; 22 ноября 2011 года, N 231; 8 июня 2012 года, N 106;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22 октября 2012 года, N 211; 1 ноября 2013 года, N 213; 19 декабря 2013 года, N 239; 26 сентября 2014 года, N 184; 7 ноября 2014 года, N 212) следующие изменения:</w:t>
      </w:r>
      <w:proofErr w:type="gramEnd"/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преамбулу после слов "ставку налога на имущество организаций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,"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дополнить словами "особенности определения налоговой базы в отношении отдельных объектов недвижимого имущества,";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2) статью 1 дополнить частью 6 следующего содержания: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"6. 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Налоговая ставка в отношении объектов недвижимого имущества, налоговая база которых в соответствии со статьей 378.2 Налогового кодекса Российской Федерации определяется как их кадастровая стоимость, устанавливается в 2015 году в размере 1,0 процента, в 2016 году - в размере 1,5 процента, в 2017 году и последующие годы - в размере 2 процентов";</w:t>
      </w:r>
      <w:proofErr w:type="gramEnd"/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3) дополнить статьей 1.1 следующего содержания: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"Статья 1.1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Налоговая база определяется как кадастровая стоимость имущества, утвержденная в установленном порядке, в отношении следующих видов недвижимого имущества, признаваемого объектом налогообложения: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1) административно-деловые центры и торговые центры (комплексы) и помещения в них;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нежилые помещения, назначение которых в соответствии с кадастровыми паспортами объектов недвижимости или документами технического учета (инвентаризации) объектов недвижимости предусматривает размещение офисов, торговых объектов, объектов общественного питания и бытового обслуживания либо которые фактически используются для размещения офисов, торговых объектов, объектов общественного питания и бытового обслуживания;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3) жилые дома и жилые помещения, не учитываемые на балансе в качестве объектов основных сре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п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орядке, установленном для ведения бухгалтерского учета.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случае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объекты недвижимого имущества налогоплательщиков, применяющих до 1 января 2015 года пониженные налоговые ставки, установленные частями 2 и 3 статьи 1 настоящего Закона края, относятся к видам недвижимого имущества, установленным пунктами 1 и 2 части 1 настоящей статьи, указанные объекты </w:t>
      </w: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не включаются органом исполнительной власти Забайкальского края, уполномоченным Правительством Забайкальского края, в перечень объектов недвижимого имущества, в отношении 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налоговая база определяется как кадастровая стоимость, впредь до окончания действия инвестиционного договора о реализации инвестиционного проекта краевого значения или до окончания действия соглашения о реализации приоритетного инновационного проекта";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4) дополнить статьей 4.2 следующего содержания: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"Статья 4.2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определении налоговой базы </w:t>
      </w:r>
      <w:proofErr w:type="gramStart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кадастровой стоимости объектов недвижимого имущества налоговая база уменьшается</w:t>
      </w:r>
      <w:proofErr w:type="gramEnd"/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величину кадастровой стоимости 150 квадратных метров площади объекта недвижимого имущества по одному объекту на одного налогоплательщика по его выбору.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при применении налоговой льготы, предусмотренной настоящей статьей, налоговая база принимает отрицательное значение, в целях исчисления налога такая налоговая база принимается равной нулю".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2</w:t>
      </w:r>
    </w:p>
    <w:p w:rsidR="00004575" w:rsidRPr="00004575" w:rsidRDefault="00004575" w:rsidP="00004575">
      <w:pPr>
        <w:spacing w:after="0" w:line="240" w:lineRule="auto"/>
        <w:ind w:firstLine="54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4575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Закон края вступает в силу по истечении одного месяца со дня его официального опубликования, но не ранее первого числа очередного налогового периода по налогу на имущество организаций.</w:t>
      </w:r>
    </w:p>
    <w:p w:rsidR="00004575" w:rsidRPr="00004575" w:rsidRDefault="00004575" w:rsidP="000045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46F6B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Председатель </w:t>
      </w:r>
      <w:proofErr w:type="gramStart"/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Законодательного</w:t>
      </w:r>
      <w:proofErr w:type="gramEnd"/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546F6B" w:rsidRDefault="00004575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</w:pP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Собрания Забайкальского края </w:t>
      </w: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 xml:space="preserve">Н.Н.ЖДАНОВА </w:t>
      </w:r>
    </w:p>
    <w:p w:rsidR="00004575" w:rsidRPr="00546F6B" w:rsidRDefault="00546F6B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Губернатор</w:t>
      </w: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br/>
        <w:t>Забайкальского края</w:t>
      </w:r>
    </w:p>
    <w:p w:rsidR="00546F6B" w:rsidRPr="00546F6B" w:rsidRDefault="00546F6B" w:rsidP="00546F6B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546F6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К.К.ИЛЬКОВСКИЙ</w:t>
      </w:r>
    </w:p>
    <w:sectPr w:rsidR="00546F6B" w:rsidRPr="00546F6B" w:rsidSect="00921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4575"/>
    <w:rsid w:val="00004575"/>
    <w:rsid w:val="002278F9"/>
    <w:rsid w:val="00546F6B"/>
    <w:rsid w:val="00921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basedOn w:val="a0"/>
    <w:rsid w:val="00004575"/>
  </w:style>
  <w:style w:type="character" w:customStyle="1" w:styleId="nobr">
    <w:name w:val="nobr"/>
    <w:basedOn w:val="a0"/>
    <w:rsid w:val="0000457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2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99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1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0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8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2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0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7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4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65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0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8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5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8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3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7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34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8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2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2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9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564</Words>
  <Characters>3215</Characters>
  <Application>Microsoft Office Word</Application>
  <DocSecurity>0</DocSecurity>
  <Lines>26</Lines>
  <Paragraphs>7</Paragraphs>
  <ScaleCrop>false</ScaleCrop>
  <Company>ufns</Company>
  <LinksUpToDate>false</LinksUpToDate>
  <CharactersWithSpaces>3772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Интернет</cp:lastModifiedBy>
  <cp:revision>2</cp:revision>
  <dcterms:created xsi:type="dcterms:W3CDTF">2015-02-12T23:47:00Z</dcterms:created>
  <dcterms:modified xsi:type="dcterms:W3CDTF">2015-02-12T23:47:00Z</dcterms:modified>
</cp:coreProperties>
</file>