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0A7" w:rsidRPr="00A97FC3" w:rsidRDefault="004830A7">
      <w:pPr>
        <w:jc w:val="center"/>
        <w:rPr>
          <w:rFonts w:ascii="Times New Roman" w:hAnsi="Times New Roman" w:cs="Times New Roman"/>
        </w:rPr>
      </w:pPr>
      <w:r w:rsidRPr="00A97FC3">
        <w:rPr>
          <w:rFonts w:ascii="Times New Roman" w:hAnsi="Times New Roman" w:cs="Times New Roman"/>
        </w:rPr>
        <w:t>ТАМБОВСКАЯ ОБЛАСТЬ</w:t>
      </w:r>
    </w:p>
    <w:p w:rsidR="004830A7" w:rsidRPr="00A97FC3" w:rsidRDefault="004830A7">
      <w:pPr>
        <w:jc w:val="center"/>
        <w:rPr>
          <w:rFonts w:ascii="Times New Roman" w:hAnsi="Times New Roman" w:cs="Times New Roman"/>
        </w:rPr>
      </w:pPr>
      <w:r w:rsidRPr="00A97FC3">
        <w:rPr>
          <w:rFonts w:ascii="Times New Roman" w:hAnsi="Times New Roman" w:cs="Times New Roman"/>
        </w:rPr>
        <w:t>ЗАКОН</w:t>
      </w:r>
    </w:p>
    <w:p w:rsidR="004830A7" w:rsidRPr="00A97FC3" w:rsidRDefault="004830A7">
      <w:pPr>
        <w:jc w:val="center"/>
        <w:rPr>
          <w:rFonts w:ascii="Times New Roman" w:hAnsi="Times New Roman" w:cs="Times New Roman"/>
        </w:rPr>
      </w:pPr>
      <w:r w:rsidRPr="00A97FC3">
        <w:rPr>
          <w:rFonts w:ascii="Times New Roman" w:hAnsi="Times New Roman" w:cs="Times New Roman"/>
        </w:rPr>
        <w:t>О ВНЕСЕНИИ ИЗМЕНЕНИЙ В ЗАКОН ТАМБОВСКОЙ ОБЛАСТИ "О ВВЕДЕНИИ</w:t>
      </w:r>
    </w:p>
    <w:p w:rsidR="004830A7" w:rsidRPr="00A97FC3" w:rsidRDefault="004830A7">
      <w:pPr>
        <w:jc w:val="center"/>
        <w:rPr>
          <w:rFonts w:ascii="Times New Roman" w:hAnsi="Times New Roman" w:cs="Times New Roman"/>
        </w:rPr>
      </w:pPr>
      <w:r w:rsidRPr="00A97FC3">
        <w:rPr>
          <w:rFonts w:ascii="Times New Roman" w:hAnsi="Times New Roman" w:cs="Times New Roman"/>
        </w:rPr>
        <w:t>В ДЕЙСТВИЕ НА ТЕРРИТОРИИ ТАМБОВСКОЙ ОБЛАСТИ ПАТЕНТНОЙ</w:t>
      </w:r>
    </w:p>
    <w:p w:rsidR="004830A7" w:rsidRPr="00A97FC3" w:rsidRDefault="004830A7">
      <w:pPr>
        <w:jc w:val="center"/>
        <w:rPr>
          <w:rFonts w:ascii="Times New Roman" w:hAnsi="Times New Roman" w:cs="Times New Roman"/>
        </w:rPr>
      </w:pPr>
      <w:r w:rsidRPr="00A97FC3">
        <w:rPr>
          <w:rFonts w:ascii="Times New Roman" w:hAnsi="Times New Roman" w:cs="Times New Roman"/>
        </w:rPr>
        <w:t>СИСТЕМЫ НАЛОГООБЛОЖЕНИЯ"</w:t>
      </w:r>
    </w:p>
    <w:p w:rsidR="004830A7" w:rsidRPr="00A97FC3" w:rsidRDefault="004830A7">
      <w:pPr>
        <w:pStyle w:val="ConsPlusTitle"/>
        <w:jc w:val="both"/>
        <w:rPr>
          <w:rFonts w:ascii="Times New Roman" w:hAnsi="Times New Roman" w:cs="Times New Roman"/>
          <w:b w:val="0"/>
        </w:rPr>
      </w:pPr>
    </w:p>
    <w:p w:rsidR="004830A7" w:rsidRPr="00A97FC3" w:rsidRDefault="004830A7">
      <w:pPr>
        <w:pStyle w:val="ConsPlusTitle"/>
        <w:jc w:val="right"/>
        <w:rPr>
          <w:rFonts w:ascii="Times New Roman" w:hAnsi="Times New Roman" w:cs="Times New Roman"/>
          <w:b w:val="0"/>
        </w:rPr>
      </w:pPr>
      <w:proofErr w:type="gramStart"/>
      <w:r w:rsidRPr="00A97FC3">
        <w:rPr>
          <w:rFonts w:ascii="Times New Roman" w:hAnsi="Times New Roman" w:cs="Times New Roman"/>
          <w:b w:val="0"/>
        </w:rPr>
        <w:t>Принят</w:t>
      </w:r>
      <w:proofErr w:type="gramEnd"/>
    </w:p>
    <w:p w:rsidR="004830A7" w:rsidRPr="00A97FC3" w:rsidRDefault="004830A7">
      <w:pPr>
        <w:pStyle w:val="ConsPlusTitle"/>
        <w:jc w:val="right"/>
        <w:rPr>
          <w:rFonts w:ascii="Times New Roman" w:hAnsi="Times New Roman" w:cs="Times New Roman"/>
          <w:b w:val="0"/>
        </w:rPr>
      </w:pPr>
      <w:hyperlink r:id="rId4" w:history="1">
        <w:r w:rsidRPr="00A97FC3">
          <w:rPr>
            <w:rFonts w:ascii="Times New Roman" w:hAnsi="Times New Roman" w:cs="Times New Roman"/>
            <w:b w:val="0"/>
          </w:rPr>
          <w:t>Постановлением</w:t>
        </w:r>
      </w:hyperlink>
    </w:p>
    <w:p w:rsidR="004830A7" w:rsidRPr="00A97FC3" w:rsidRDefault="004830A7">
      <w:pPr>
        <w:pStyle w:val="ConsPlusTitle"/>
        <w:jc w:val="right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t>Тамбовской областной Думы</w:t>
      </w:r>
    </w:p>
    <w:p w:rsidR="004830A7" w:rsidRPr="00A97FC3" w:rsidRDefault="004830A7">
      <w:pPr>
        <w:pStyle w:val="ConsPlusTitle"/>
        <w:jc w:val="right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t>от 29 ноября 2019 г.</w:t>
      </w:r>
      <w:r w:rsidR="00A97FC3">
        <w:rPr>
          <w:rFonts w:ascii="Times New Roman" w:hAnsi="Times New Roman" w:cs="Times New Roman"/>
          <w:b w:val="0"/>
        </w:rPr>
        <w:t xml:space="preserve"> </w:t>
      </w:r>
      <w:r w:rsidR="00A74B08" w:rsidRPr="00A97FC3">
        <w:rPr>
          <w:rFonts w:ascii="Times New Roman" w:hAnsi="Times New Roman" w:cs="Times New Roman"/>
          <w:b w:val="0"/>
        </w:rPr>
        <w:t>№</w:t>
      </w:r>
      <w:r w:rsidRPr="00A97FC3">
        <w:rPr>
          <w:rFonts w:ascii="Times New Roman" w:hAnsi="Times New Roman" w:cs="Times New Roman"/>
          <w:b w:val="0"/>
        </w:rPr>
        <w:t xml:space="preserve"> 1072</w:t>
      </w:r>
    </w:p>
    <w:p w:rsidR="004830A7" w:rsidRPr="00A97FC3" w:rsidRDefault="004830A7">
      <w:pPr>
        <w:pStyle w:val="ConsPlusTitle"/>
        <w:jc w:val="both"/>
        <w:rPr>
          <w:rFonts w:ascii="Times New Roman" w:hAnsi="Times New Roman" w:cs="Times New Roman"/>
          <w:b w:val="0"/>
        </w:rPr>
      </w:pPr>
    </w:p>
    <w:p w:rsidR="004830A7" w:rsidRPr="00A97FC3" w:rsidRDefault="004830A7">
      <w:pPr>
        <w:ind w:firstLine="540"/>
        <w:jc w:val="both"/>
        <w:outlineLvl w:val="0"/>
        <w:rPr>
          <w:rFonts w:ascii="Times New Roman" w:hAnsi="Times New Roman" w:cs="Times New Roman"/>
        </w:rPr>
      </w:pPr>
      <w:r w:rsidRPr="00A97FC3">
        <w:rPr>
          <w:rFonts w:ascii="Times New Roman" w:hAnsi="Times New Roman" w:cs="Times New Roman"/>
        </w:rPr>
        <w:t>Статья 1</w:t>
      </w:r>
    </w:p>
    <w:p w:rsidR="004830A7" w:rsidRPr="00A97FC3" w:rsidRDefault="004830A7">
      <w:pPr>
        <w:pStyle w:val="ConsPlusTitle"/>
        <w:jc w:val="both"/>
        <w:rPr>
          <w:rFonts w:ascii="Times New Roman" w:hAnsi="Times New Roman" w:cs="Times New Roman"/>
          <w:b w:val="0"/>
        </w:rPr>
      </w:pPr>
    </w:p>
    <w:p w:rsidR="004830A7" w:rsidRPr="00A97FC3" w:rsidRDefault="004830A7">
      <w:pPr>
        <w:pStyle w:val="ConsPlusTitle"/>
        <w:ind w:firstLine="540"/>
        <w:jc w:val="both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t xml:space="preserve">Внести в </w:t>
      </w:r>
      <w:hyperlink r:id="rId5" w:history="1">
        <w:r w:rsidRPr="00A97FC3">
          <w:rPr>
            <w:rFonts w:ascii="Times New Roman" w:hAnsi="Times New Roman" w:cs="Times New Roman"/>
            <w:b w:val="0"/>
          </w:rPr>
          <w:t>Закон</w:t>
        </w:r>
      </w:hyperlink>
      <w:r w:rsidRPr="00A97FC3">
        <w:rPr>
          <w:rFonts w:ascii="Times New Roman" w:hAnsi="Times New Roman" w:cs="Times New Roman"/>
          <w:b w:val="0"/>
        </w:rPr>
        <w:t xml:space="preserve"> Тамбовской области от 30 октября 2012 года </w:t>
      </w:r>
      <w:r w:rsidR="00A74B08" w:rsidRPr="00A97FC3">
        <w:rPr>
          <w:rFonts w:ascii="Times New Roman" w:hAnsi="Times New Roman" w:cs="Times New Roman"/>
          <w:b w:val="0"/>
        </w:rPr>
        <w:t>№</w:t>
      </w:r>
      <w:r w:rsidRPr="00A97FC3">
        <w:rPr>
          <w:rFonts w:ascii="Times New Roman" w:hAnsi="Times New Roman" w:cs="Times New Roman"/>
          <w:b w:val="0"/>
        </w:rPr>
        <w:t xml:space="preserve"> 204-З "О введении в действие на территории Тамбовской области патентной системы налогообложения" (далее - Закон) (газета "Тамбовская жизнь", 2012, 9 ноября; 2013, 30 ноября; сайт сетевого издания "Тамбовская жизнь" (</w:t>
      </w:r>
      <w:proofErr w:type="spellStart"/>
      <w:r w:rsidRPr="00A97FC3">
        <w:rPr>
          <w:rFonts w:ascii="Times New Roman" w:hAnsi="Times New Roman" w:cs="Times New Roman"/>
          <w:b w:val="0"/>
        </w:rPr>
        <w:t>www.tamlife.ru</w:t>
      </w:r>
      <w:proofErr w:type="spellEnd"/>
      <w:r w:rsidRPr="00A97FC3">
        <w:rPr>
          <w:rFonts w:ascii="Times New Roman" w:hAnsi="Times New Roman" w:cs="Times New Roman"/>
          <w:b w:val="0"/>
        </w:rPr>
        <w:t xml:space="preserve">), 2014, 28 ноября; 2015, 28 ноября; 2016, 26 ноября; </w:t>
      </w:r>
      <w:proofErr w:type="gramStart"/>
      <w:r w:rsidRPr="00A97FC3">
        <w:rPr>
          <w:rFonts w:ascii="Times New Roman" w:hAnsi="Times New Roman" w:cs="Times New Roman"/>
          <w:b w:val="0"/>
        </w:rPr>
        <w:t>"Официальный интернет-портал правовой информации" (</w:t>
      </w:r>
      <w:proofErr w:type="spellStart"/>
      <w:r w:rsidRPr="00A97FC3">
        <w:rPr>
          <w:rFonts w:ascii="Times New Roman" w:hAnsi="Times New Roman" w:cs="Times New Roman"/>
          <w:b w:val="0"/>
        </w:rPr>
        <w:t>www.pravo.gov.ru</w:t>
      </w:r>
      <w:proofErr w:type="spellEnd"/>
      <w:r w:rsidRPr="00A97FC3">
        <w:rPr>
          <w:rFonts w:ascii="Times New Roman" w:hAnsi="Times New Roman" w:cs="Times New Roman"/>
          <w:b w:val="0"/>
        </w:rPr>
        <w:t>), 2017, 3 ноября) следующие изменения:</w:t>
      </w:r>
      <w:proofErr w:type="gramEnd"/>
    </w:p>
    <w:p w:rsidR="004830A7" w:rsidRPr="00A97FC3" w:rsidRDefault="004830A7">
      <w:pPr>
        <w:pStyle w:val="ConsPlusTitle"/>
        <w:spacing w:before="220"/>
        <w:ind w:firstLine="540"/>
        <w:jc w:val="both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t xml:space="preserve">1) </w:t>
      </w:r>
      <w:hyperlink r:id="rId6" w:history="1">
        <w:r w:rsidRPr="00A97FC3">
          <w:rPr>
            <w:rFonts w:ascii="Times New Roman" w:hAnsi="Times New Roman" w:cs="Times New Roman"/>
            <w:b w:val="0"/>
          </w:rPr>
          <w:t>статью 2</w:t>
        </w:r>
      </w:hyperlink>
      <w:r w:rsidRPr="00A97FC3">
        <w:rPr>
          <w:rFonts w:ascii="Times New Roman" w:hAnsi="Times New Roman" w:cs="Times New Roman"/>
          <w:b w:val="0"/>
        </w:rPr>
        <w:t xml:space="preserve"> изложить в следующей редакции:</w:t>
      </w:r>
    </w:p>
    <w:p w:rsidR="004830A7" w:rsidRPr="00A97FC3" w:rsidRDefault="004830A7">
      <w:pPr>
        <w:pStyle w:val="ConsPlusTitle"/>
        <w:spacing w:before="220"/>
        <w:ind w:firstLine="540"/>
        <w:jc w:val="both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t>"Статья 2</w:t>
      </w:r>
    </w:p>
    <w:p w:rsidR="004830A7" w:rsidRPr="00A97FC3" w:rsidRDefault="004830A7">
      <w:pPr>
        <w:pStyle w:val="ConsPlusTitle"/>
        <w:ind w:firstLine="540"/>
        <w:jc w:val="both"/>
        <w:rPr>
          <w:rFonts w:ascii="Times New Roman" w:hAnsi="Times New Roman" w:cs="Times New Roman"/>
          <w:b w:val="0"/>
        </w:rPr>
      </w:pPr>
    </w:p>
    <w:p w:rsidR="004830A7" w:rsidRPr="00A97FC3" w:rsidRDefault="004830A7">
      <w:pPr>
        <w:pStyle w:val="ConsPlusTitle"/>
        <w:ind w:firstLine="540"/>
        <w:jc w:val="both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t>1. Установить размеры потенциально возможного к получению индивидуальным предпринимателем годового дохода по видам предпринимательской деятельности, в отношении которых применяется патентная система налогообложения, в соответствии с приложением к настоящему Закону.</w:t>
      </w:r>
    </w:p>
    <w:p w:rsidR="004830A7" w:rsidRPr="00A97FC3" w:rsidRDefault="004830A7">
      <w:pPr>
        <w:pStyle w:val="ConsPlusTitle"/>
        <w:spacing w:before="220"/>
        <w:ind w:firstLine="540"/>
        <w:jc w:val="both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t xml:space="preserve">2. Установить в соответствии с </w:t>
      </w:r>
      <w:hyperlink r:id="rId7" w:history="1">
        <w:r w:rsidRPr="00A97FC3">
          <w:rPr>
            <w:rFonts w:ascii="Times New Roman" w:hAnsi="Times New Roman" w:cs="Times New Roman"/>
            <w:b w:val="0"/>
          </w:rPr>
          <w:t>подпунктом 2.1 пункта 8 статьи 346.43</w:t>
        </w:r>
      </w:hyperlink>
      <w:r w:rsidRPr="00A97FC3">
        <w:rPr>
          <w:rFonts w:ascii="Times New Roman" w:hAnsi="Times New Roman" w:cs="Times New Roman"/>
          <w:b w:val="0"/>
        </w:rPr>
        <w:t xml:space="preserve"> Налогового кодекса Российской Федерации следующие ограничения, при превышении которых патентная система налогообложения не применяется индивидуальными предпринимателями:</w:t>
      </w:r>
    </w:p>
    <w:p w:rsidR="004830A7" w:rsidRPr="00A97FC3" w:rsidRDefault="004830A7">
      <w:pPr>
        <w:pStyle w:val="ConsPlusTitle"/>
        <w:spacing w:before="220"/>
        <w:ind w:firstLine="540"/>
        <w:jc w:val="both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t>1) при общем количестве автотранспортных средств более 18 единиц по виду предпринимательской деятельности, указанному в пункте 10 приложения к настоящему Закону;</w:t>
      </w:r>
    </w:p>
    <w:p w:rsidR="004830A7" w:rsidRPr="00A97FC3" w:rsidRDefault="004830A7">
      <w:pPr>
        <w:pStyle w:val="ConsPlusTitle"/>
        <w:spacing w:before="220"/>
        <w:ind w:firstLine="540"/>
        <w:jc w:val="both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t>2) при общем количестве автотранспортных средств более 18 единиц по виду предпринимательской деятельности, указанному в подпункте 11.3 приложения к настоящему Закону;</w:t>
      </w:r>
    </w:p>
    <w:p w:rsidR="004830A7" w:rsidRPr="00A97FC3" w:rsidRDefault="004830A7">
      <w:pPr>
        <w:pStyle w:val="ConsPlusTitle"/>
        <w:spacing w:before="220"/>
        <w:ind w:firstLine="540"/>
        <w:jc w:val="both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t>3) при общем количестве судов водного транспорта более 6 единиц по видам предпринимательской деятельности, указанным в пунктах 32, 33 приложения к настоящему Закону;</w:t>
      </w:r>
    </w:p>
    <w:p w:rsidR="004830A7" w:rsidRPr="00A97FC3" w:rsidRDefault="004830A7">
      <w:pPr>
        <w:pStyle w:val="ConsPlusTitle"/>
        <w:spacing w:before="220"/>
        <w:ind w:firstLine="540"/>
        <w:jc w:val="both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t xml:space="preserve">4) при общей </w:t>
      </w:r>
      <w:proofErr w:type="gramStart"/>
      <w:r w:rsidRPr="00A97FC3">
        <w:rPr>
          <w:rFonts w:ascii="Times New Roman" w:hAnsi="Times New Roman" w:cs="Times New Roman"/>
          <w:b w:val="0"/>
        </w:rPr>
        <w:t>площади</w:t>
      </w:r>
      <w:proofErr w:type="gramEnd"/>
      <w:r w:rsidRPr="00A97FC3">
        <w:rPr>
          <w:rFonts w:ascii="Times New Roman" w:hAnsi="Times New Roman" w:cs="Times New Roman"/>
          <w:b w:val="0"/>
        </w:rPr>
        <w:t xml:space="preserve"> сдаваемого в аренду (наем) жилого недвижимого имущества, принадлежащего индивидуальному предпринимателю на праве собственности, более 500 квадратных метров по виду предпринимательской деятельности, указанному в подпункте 19.1 приложения к настоящему Закону;</w:t>
      </w:r>
    </w:p>
    <w:p w:rsidR="004830A7" w:rsidRPr="00A97FC3" w:rsidRDefault="004830A7">
      <w:pPr>
        <w:pStyle w:val="ConsPlusTitle"/>
        <w:spacing w:before="220"/>
        <w:ind w:firstLine="540"/>
        <w:jc w:val="both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t xml:space="preserve">5) при общей </w:t>
      </w:r>
      <w:proofErr w:type="gramStart"/>
      <w:r w:rsidRPr="00A97FC3">
        <w:rPr>
          <w:rFonts w:ascii="Times New Roman" w:hAnsi="Times New Roman" w:cs="Times New Roman"/>
          <w:b w:val="0"/>
        </w:rPr>
        <w:t>площади</w:t>
      </w:r>
      <w:proofErr w:type="gramEnd"/>
      <w:r w:rsidRPr="00A97FC3">
        <w:rPr>
          <w:rFonts w:ascii="Times New Roman" w:hAnsi="Times New Roman" w:cs="Times New Roman"/>
          <w:b w:val="0"/>
        </w:rPr>
        <w:t xml:space="preserve"> сдаваемого в аренду (наем) нежилого недвижимого имущества, принадлежащего индивидуальному предпринимателю на праве собственности, более 1190 квадратных метров по виду предпринимательской деятельности, указанному в подпункте 19.2 приложения к настоящему Закону;</w:t>
      </w:r>
    </w:p>
    <w:p w:rsidR="004830A7" w:rsidRPr="00A97FC3" w:rsidRDefault="004830A7">
      <w:pPr>
        <w:pStyle w:val="ConsPlusTitle"/>
        <w:spacing w:before="220"/>
        <w:ind w:firstLine="540"/>
        <w:jc w:val="both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lastRenderedPageBreak/>
        <w:t>6) при общей площади торговых залов более 294 квадратных метров по виду предпринимательской деятельности, указанному в пункте 45 приложения к настоящему Закону;</w:t>
      </w:r>
    </w:p>
    <w:p w:rsidR="004830A7" w:rsidRPr="00A97FC3" w:rsidRDefault="004830A7">
      <w:pPr>
        <w:pStyle w:val="ConsPlusTitle"/>
        <w:spacing w:before="220"/>
        <w:ind w:firstLine="540"/>
        <w:jc w:val="both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t>7) при общей площади торговых объектов более 256 квадратных метров по виду предпринимательской деятельности, указанному в пункте 46 приложения к настоящему Закону;</w:t>
      </w:r>
    </w:p>
    <w:p w:rsidR="004830A7" w:rsidRPr="00A97FC3" w:rsidRDefault="004830A7">
      <w:pPr>
        <w:pStyle w:val="ConsPlusTitle"/>
        <w:spacing w:before="220"/>
        <w:ind w:firstLine="540"/>
        <w:jc w:val="both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t>8) при общем количестве торговых автоматов более 83 единиц по виду предпринимательской деятельности, указанному в подпункте 46.3 приложения к настоящему Закону;</w:t>
      </w:r>
    </w:p>
    <w:p w:rsidR="004830A7" w:rsidRPr="00A97FC3" w:rsidRDefault="004830A7">
      <w:pPr>
        <w:pStyle w:val="ConsPlusTitle"/>
        <w:spacing w:before="220"/>
        <w:ind w:firstLine="540"/>
        <w:jc w:val="both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t xml:space="preserve">9) при общей площади </w:t>
      </w:r>
      <w:proofErr w:type="gramStart"/>
      <w:r w:rsidRPr="00A97FC3">
        <w:rPr>
          <w:rFonts w:ascii="Times New Roman" w:hAnsi="Times New Roman" w:cs="Times New Roman"/>
          <w:b w:val="0"/>
        </w:rPr>
        <w:t>залов обслуживания посетителей объектов организации общественного питания</w:t>
      </w:r>
      <w:proofErr w:type="gramEnd"/>
      <w:r w:rsidRPr="00A97FC3">
        <w:rPr>
          <w:rFonts w:ascii="Times New Roman" w:hAnsi="Times New Roman" w:cs="Times New Roman"/>
          <w:b w:val="0"/>
        </w:rPr>
        <w:t xml:space="preserve"> более 740 квадратных метров по виду предпринимательской деятельности, указанному в пункте 47 приложения к настоящему Закону.</w:t>
      </w:r>
    </w:p>
    <w:p w:rsidR="004830A7" w:rsidRPr="00A97FC3" w:rsidRDefault="004830A7">
      <w:pPr>
        <w:pStyle w:val="ConsPlusTitle"/>
        <w:spacing w:before="220"/>
        <w:ind w:firstLine="540"/>
        <w:jc w:val="both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t xml:space="preserve">3. В соответствии с </w:t>
      </w:r>
      <w:hyperlink r:id="rId8" w:history="1">
        <w:r w:rsidRPr="00A97FC3">
          <w:rPr>
            <w:rFonts w:ascii="Times New Roman" w:hAnsi="Times New Roman" w:cs="Times New Roman"/>
            <w:b w:val="0"/>
          </w:rPr>
          <w:t>подпунктом 4 пункта 8 статьи 346.43</w:t>
        </w:r>
      </w:hyperlink>
      <w:r w:rsidRPr="00A97FC3">
        <w:rPr>
          <w:rFonts w:ascii="Times New Roman" w:hAnsi="Times New Roman" w:cs="Times New Roman"/>
          <w:b w:val="0"/>
        </w:rPr>
        <w:t xml:space="preserve"> Налогового кодекса Российской Федерации увеличить максимальные размеры потенциально возможного к получению индивидуальным предпринимателем годового дохода при применении патентной системы налогообложения по следующим видам предпринимательской деятельности:</w:t>
      </w:r>
    </w:p>
    <w:p w:rsidR="004830A7" w:rsidRPr="00A97FC3" w:rsidRDefault="004830A7">
      <w:pPr>
        <w:pStyle w:val="ConsPlusTitle"/>
        <w:spacing w:before="220"/>
        <w:ind w:firstLine="540"/>
        <w:jc w:val="both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t>1) по видам предпринимательской деятельности, указанным в пунктах 9, 10, 11 приложения к настоящему Закону - до 3000000 рублей включительно;</w:t>
      </w:r>
    </w:p>
    <w:p w:rsidR="004830A7" w:rsidRPr="00A97FC3" w:rsidRDefault="004830A7">
      <w:pPr>
        <w:pStyle w:val="ConsPlusTitle"/>
        <w:spacing w:before="220"/>
        <w:ind w:firstLine="540"/>
        <w:jc w:val="both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t>2) по виду предпринимательской деятельности, указанному в подпункте 19.1 приложения к настоящему Закону:</w:t>
      </w:r>
    </w:p>
    <w:p w:rsidR="004830A7" w:rsidRPr="00A97FC3" w:rsidRDefault="004830A7">
      <w:pPr>
        <w:pStyle w:val="ConsPlusTitle"/>
        <w:spacing w:before="220"/>
        <w:ind w:firstLine="540"/>
        <w:jc w:val="both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t>в городском округе - город Тамбов Тамбовской области - до 3000000 рублей включительно;</w:t>
      </w:r>
    </w:p>
    <w:p w:rsidR="004830A7" w:rsidRPr="00A97FC3" w:rsidRDefault="004830A7">
      <w:pPr>
        <w:pStyle w:val="ConsPlusTitle"/>
        <w:spacing w:before="220"/>
        <w:ind w:firstLine="540"/>
        <w:jc w:val="both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t xml:space="preserve">в городских округах Тамбовской области (за исключением городского округа - город Тамбов Тамбовской области), городе Жердевка </w:t>
      </w:r>
      <w:proofErr w:type="spellStart"/>
      <w:r w:rsidRPr="00A97FC3">
        <w:rPr>
          <w:rFonts w:ascii="Times New Roman" w:hAnsi="Times New Roman" w:cs="Times New Roman"/>
          <w:b w:val="0"/>
        </w:rPr>
        <w:t>Жердевского</w:t>
      </w:r>
      <w:proofErr w:type="spellEnd"/>
      <w:r w:rsidRPr="00A97FC3">
        <w:rPr>
          <w:rFonts w:ascii="Times New Roman" w:hAnsi="Times New Roman" w:cs="Times New Roman"/>
          <w:b w:val="0"/>
        </w:rPr>
        <w:t xml:space="preserve"> района Тамбовской области, </w:t>
      </w:r>
      <w:proofErr w:type="spellStart"/>
      <w:r w:rsidRPr="00A97FC3">
        <w:rPr>
          <w:rFonts w:ascii="Times New Roman" w:hAnsi="Times New Roman" w:cs="Times New Roman"/>
          <w:b w:val="0"/>
        </w:rPr>
        <w:t>Цнинском</w:t>
      </w:r>
      <w:proofErr w:type="spellEnd"/>
      <w:r w:rsidRPr="00A97FC3">
        <w:rPr>
          <w:rFonts w:ascii="Times New Roman" w:hAnsi="Times New Roman" w:cs="Times New Roman"/>
          <w:b w:val="0"/>
        </w:rPr>
        <w:t xml:space="preserve"> сельсовете Тамбовского района Тамбовской области - до 2400000 рублей включительно;</w:t>
      </w:r>
    </w:p>
    <w:p w:rsidR="004830A7" w:rsidRPr="00A97FC3" w:rsidRDefault="004830A7">
      <w:pPr>
        <w:pStyle w:val="ConsPlusTitle"/>
        <w:spacing w:before="220"/>
        <w:ind w:firstLine="540"/>
        <w:jc w:val="both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t xml:space="preserve">в городских и сельских поселениях, являющихся административными центрами муниципальных районов (за исключением города Жердевка </w:t>
      </w:r>
      <w:proofErr w:type="spellStart"/>
      <w:r w:rsidRPr="00A97FC3">
        <w:rPr>
          <w:rFonts w:ascii="Times New Roman" w:hAnsi="Times New Roman" w:cs="Times New Roman"/>
          <w:b w:val="0"/>
        </w:rPr>
        <w:t>Жердевского</w:t>
      </w:r>
      <w:proofErr w:type="spellEnd"/>
      <w:r w:rsidRPr="00A97FC3">
        <w:rPr>
          <w:rFonts w:ascii="Times New Roman" w:hAnsi="Times New Roman" w:cs="Times New Roman"/>
          <w:b w:val="0"/>
        </w:rPr>
        <w:t xml:space="preserve"> района Тамбовской области), </w:t>
      </w:r>
      <w:proofErr w:type="spellStart"/>
      <w:r w:rsidRPr="00A97FC3">
        <w:rPr>
          <w:rFonts w:ascii="Times New Roman" w:hAnsi="Times New Roman" w:cs="Times New Roman"/>
          <w:b w:val="0"/>
        </w:rPr>
        <w:t>Новолядинском</w:t>
      </w:r>
      <w:proofErr w:type="spellEnd"/>
      <w:r w:rsidRPr="00A97FC3">
        <w:rPr>
          <w:rFonts w:ascii="Times New Roman" w:hAnsi="Times New Roman" w:cs="Times New Roman"/>
          <w:b w:val="0"/>
        </w:rPr>
        <w:t xml:space="preserve"> поссовете Тамбовского района Тамбовской области - до 1950000 рублей включительно;</w:t>
      </w:r>
    </w:p>
    <w:p w:rsidR="004830A7" w:rsidRPr="00A97FC3" w:rsidRDefault="004830A7">
      <w:pPr>
        <w:pStyle w:val="ConsPlusTitle"/>
        <w:spacing w:before="220"/>
        <w:ind w:firstLine="540"/>
        <w:jc w:val="both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t>в сельских поселениях, не являющихся административными центрами муниципальных районов, с численностью населения более 1000 человек - до 1500000 рублей включительно;</w:t>
      </w:r>
    </w:p>
    <w:p w:rsidR="004830A7" w:rsidRPr="00A97FC3" w:rsidRDefault="004830A7">
      <w:pPr>
        <w:pStyle w:val="ConsPlusTitle"/>
        <w:spacing w:before="220"/>
        <w:ind w:firstLine="540"/>
        <w:jc w:val="both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t>в сельских поселениях с численностью населения не более 1000 человек - до 300000 рублей включительно;</w:t>
      </w:r>
    </w:p>
    <w:p w:rsidR="004830A7" w:rsidRPr="00A97FC3" w:rsidRDefault="004830A7">
      <w:pPr>
        <w:pStyle w:val="ConsPlusTitle"/>
        <w:spacing w:before="220"/>
        <w:ind w:firstLine="540"/>
        <w:jc w:val="both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t>3) по виду предпринимательской деятельности, указанному в подпункте 19.2 приложения к настоящему Закону:</w:t>
      </w:r>
    </w:p>
    <w:p w:rsidR="004830A7" w:rsidRPr="00A97FC3" w:rsidRDefault="004830A7">
      <w:pPr>
        <w:pStyle w:val="ConsPlusTitle"/>
        <w:spacing w:before="220"/>
        <w:ind w:firstLine="540"/>
        <w:jc w:val="both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t>в городском округе - город Тамбов Тамбовской области - до 10000000 рублей включительно;</w:t>
      </w:r>
    </w:p>
    <w:p w:rsidR="004830A7" w:rsidRPr="00A97FC3" w:rsidRDefault="004830A7">
      <w:pPr>
        <w:pStyle w:val="ConsPlusTitle"/>
        <w:spacing w:before="220"/>
        <w:ind w:firstLine="540"/>
        <w:jc w:val="both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t xml:space="preserve">в городских округах Тамбовской области (за исключением городского округа - город Тамбов Тамбовской области), городе Жердевка </w:t>
      </w:r>
      <w:proofErr w:type="spellStart"/>
      <w:r w:rsidRPr="00A97FC3">
        <w:rPr>
          <w:rFonts w:ascii="Times New Roman" w:hAnsi="Times New Roman" w:cs="Times New Roman"/>
          <w:b w:val="0"/>
        </w:rPr>
        <w:t>Жердевского</w:t>
      </w:r>
      <w:proofErr w:type="spellEnd"/>
      <w:r w:rsidRPr="00A97FC3">
        <w:rPr>
          <w:rFonts w:ascii="Times New Roman" w:hAnsi="Times New Roman" w:cs="Times New Roman"/>
          <w:b w:val="0"/>
        </w:rPr>
        <w:t xml:space="preserve"> района Тамбовской области, </w:t>
      </w:r>
      <w:proofErr w:type="spellStart"/>
      <w:r w:rsidRPr="00A97FC3">
        <w:rPr>
          <w:rFonts w:ascii="Times New Roman" w:hAnsi="Times New Roman" w:cs="Times New Roman"/>
          <w:b w:val="0"/>
        </w:rPr>
        <w:t>Цнинском</w:t>
      </w:r>
      <w:proofErr w:type="spellEnd"/>
      <w:r w:rsidRPr="00A97FC3">
        <w:rPr>
          <w:rFonts w:ascii="Times New Roman" w:hAnsi="Times New Roman" w:cs="Times New Roman"/>
          <w:b w:val="0"/>
        </w:rPr>
        <w:t xml:space="preserve"> сельсовете Тамбовского района Тамбовской области - до 8000000 рублей включительно;</w:t>
      </w:r>
    </w:p>
    <w:p w:rsidR="004830A7" w:rsidRPr="00A97FC3" w:rsidRDefault="004830A7">
      <w:pPr>
        <w:pStyle w:val="ConsPlusTitle"/>
        <w:spacing w:before="220"/>
        <w:ind w:firstLine="540"/>
        <w:jc w:val="both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t xml:space="preserve">в городских и сельских поселениях, являющихся административными центрами муниципальных районов (за исключением города Жердевка </w:t>
      </w:r>
      <w:proofErr w:type="spellStart"/>
      <w:r w:rsidRPr="00A97FC3">
        <w:rPr>
          <w:rFonts w:ascii="Times New Roman" w:hAnsi="Times New Roman" w:cs="Times New Roman"/>
          <w:b w:val="0"/>
        </w:rPr>
        <w:t>Жердевского</w:t>
      </w:r>
      <w:proofErr w:type="spellEnd"/>
      <w:r w:rsidRPr="00A97FC3">
        <w:rPr>
          <w:rFonts w:ascii="Times New Roman" w:hAnsi="Times New Roman" w:cs="Times New Roman"/>
          <w:b w:val="0"/>
        </w:rPr>
        <w:t xml:space="preserve"> района Тамбовской области), </w:t>
      </w:r>
      <w:proofErr w:type="spellStart"/>
      <w:r w:rsidRPr="00A97FC3">
        <w:rPr>
          <w:rFonts w:ascii="Times New Roman" w:hAnsi="Times New Roman" w:cs="Times New Roman"/>
          <w:b w:val="0"/>
        </w:rPr>
        <w:t>Новолядинском</w:t>
      </w:r>
      <w:proofErr w:type="spellEnd"/>
      <w:r w:rsidRPr="00A97FC3">
        <w:rPr>
          <w:rFonts w:ascii="Times New Roman" w:hAnsi="Times New Roman" w:cs="Times New Roman"/>
          <w:b w:val="0"/>
        </w:rPr>
        <w:t xml:space="preserve"> поссовете Тамбовского района Тамбовской области - до 6500000 рублей включительно;</w:t>
      </w:r>
    </w:p>
    <w:p w:rsidR="004830A7" w:rsidRPr="00A97FC3" w:rsidRDefault="004830A7">
      <w:pPr>
        <w:pStyle w:val="ConsPlusTitle"/>
        <w:spacing w:before="220"/>
        <w:ind w:firstLine="540"/>
        <w:jc w:val="both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t>в сельских поселениях, не являющихся административными центрами муниципальных районов, с численностью населения более 1000 человек - до 5000000 рублей включительно;</w:t>
      </w:r>
    </w:p>
    <w:p w:rsidR="004830A7" w:rsidRPr="00A97FC3" w:rsidRDefault="004830A7">
      <w:pPr>
        <w:pStyle w:val="ConsPlusTitle"/>
        <w:spacing w:before="220"/>
        <w:ind w:firstLine="540"/>
        <w:jc w:val="both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lastRenderedPageBreak/>
        <w:t>в сельских поселениях с численностью населения не более 1000 человек - до 1000000 рублей включительно;</w:t>
      </w:r>
    </w:p>
    <w:p w:rsidR="004830A7" w:rsidRPr="00A97FC3" w:rsidRDefault="004830A7">
      <w:pPr>
        <w:pStyle w:val="ConsPlusTitle"/>
        <w:spacing w:before="220"/>
        <w:ind w:firstLine="540"/>
        <w:jc w:val="both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t>4) по видам предпринимательской деятельности, указанным в пунктах 38, 46.2 приложения к настоящему Закону - до 2000000 рублей включительно;</w:t>
      </w:r>
    </w:p>
    <w:p w:rsidR="004830A7" w:rsidRPr="00A97FC3" w:rsidRDefault="004830A7">
      <w:pPr>
        <w:pStyle w:val="ConsPlusTitle"/>
        <w:spacing w:before="220"/>
        <w:ind w:firstLine="540"/>
        <w:jc w:val="both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t>5) по виду предпринимательской деятельности, указанному в пункте 45 приложения к настоящему Закону:</w:t>
      </w:r>
    </w:p>
    <w:p w:rsidR="004830A7" w:rsidRPr="00A97FC3" w:rsidRDefault="004830A7">
      <w:pPr>
        <w:pStyle w:val="ConsPlusTitle"/>
        <w:spacing w:before="220"/>
        <w:ind w:firstLine="540"/>
        <w:jc w:val="both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t>в городском округе - город Тамбов Тамбовской области - до 10000000 рублей включительно;</w:t>
      </w:r>
    </w:p>
    <w:p w:rsidR="004830A7" w:rsidRPr="00A97FC3" w:rsidRDefault="004830A7">
      <w:pPr>
        <w:pStyle w:val="ConsPlusTitle"/>
        <w:spacing w:before="220"/>
        <w:ind w:firstLine="540"/>
        <w:jc w:val="both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t xml:space="preserve">в городских округах Тамбовской области (за исключением городского округа - город Тамбов Тамбовской области), городе Жердевка </w:t>
      </w:r>
      <w:proofErr w:type="spellStart"/>
      <w:r w:rsidRPr="00A97FC3">
        <w:rPr>
          <w:rFonts w:ascii="Times New Roman" w:hAnsi="Times New Roman" w:cs="Times New Roman"/>
          <w:b w:val="0"/>
        </w:rPr>
        <w:t>Жердевского</w:t>
      </w:r>
      <w:proofErr w:type="spellEnd"/>
      <w:r w:rsidRPr="00A97FC3">
        <w:rPr>
          <w:rFonts w:ascii="Times New Roman" w:hAnsi="Times New Roman" w:cs="Times New Roman"/>
          <w:b w:val="0"/>
        </w:rPr>
        <w:t xml:space="preserve"> района Тамбовской области, </w:t>
      </w:r>
      <w:proofErr w:type="spellStart"/>
      <w:r w:rsidRPr="00A97FC3">
        <w:rPr>
          <w:rFonts w:ascii="Times New Roman" w:hAnsi="Times New Roman" w:cs="Times New Roman"/>
          <w:b w:val="0"/>
        </w:rPr>
        <w:t>Цнинском</w:t>
      </w:r>
      <w:proofErr w:type="spellEnd"/>
      <w:r w:rsidRPr="00A97FC3">
        <w:rPr>
          <w:rFonts w:ascii="Times New Roman" w:hAnsi="Times New Roman" w:cs="Times New Roman"/>
          <w:b w:val="0"/>
        </w:rPr>
        <w:t xml:space="preserve"> сельсовете Тамбовского района Тамбовской области - до 8000000 рублей включительно;</w:t>
      </w:r>
    </w:p>
    <w:p w:rsidR="004830A7" w:rsidRPr="00A97FC3" w:rsidRDefault="004830A7">
      <w:pPr>
        <w:pStyle w:val="ConsPlusTitle"/>
        <w:spacing w:before="220"/>
        <w:ind w:firstLine="540"/>
        <w:jc w:val="both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t xml:space="preserve">в городских и сельских поселениях, являющихся административными центрами муниципальных районов (за исключением города Жердевка </w:t>
      </w:r>
      <w:proofErr w:type="spellStart"/>
      <w:r w:rsidRPr="00A97FC3">
        <w:rPr>
          <w:rFonts w:ascii="Times New Roman" w:hAnsi="Times New Roman" w:cs="Times New Roman"/>
          <w:b w:val="0"/>
        </w:rPr>
        <w:t>Жердевского</w:t>
      </w:r>
      <w:proofErr w:type="spellEnd"/>
      <w:r w:rsidRPr="00A97FC3">
        <w:rPr>
          <w:rFonts w:ascii="Times New Roman" w:hAnsi="Times New Roman" w:cs="Times New Roman"/>
          <w:b w:val="0"/>
        </w:rPr>
        <w:t xml:space="preserve"> района Тамбовской области), </w:t>
      </w:r>
      <w:proofErr w:type="spellStart"/>
      <w:r w:rsidRPr="00A97FC3">
        <w:rPr>
          <w:rFonts w:ascii="Times New Roman" w:hAnsi="Times New Roman" w:cs="Times New Roman"/>
          <w:b w:val="0"/>
        </w:rPr>
        <w:t>Новолядинском</w:t>
      </w:r>
      <w:proofErr w:type="spellEnd"/>
      <w:r w:rsidRPr="00A97FC3">
        <w:rPr>
          <w:rFonts w:ascii="Times New Roman" w:hAnsi="Times New Roman" w:cs="Times New Roman"/>
          <w:b w:val="0"/>
        </w:rPr>
        <w:t xml:space="preserve"> поссовете Тамбовского района Тамбовской области - до 6500000 рублей включительно;</w:t>
      </w:r>
    </w:p>
    <w:p w:rsidR="004830A7" w:rsidRPr="00A97FC3" w:rsidRDefault="004830A7">
      <w:pPr>
        <w:pStyle w:val="ConsPlusTitle"/>
        <w:spacing w:before="220"/>
        <w:ind w:firstLine="540"/>
        <w:jc w:val="both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t>в сельских поселениях, не являющихся административными центрами муниципальных районов, с численностью населения более 1000 человек - до 5000000 рублей включительно;</w:t>
      </w:r>
    </w:p>
    <w:p w:rsidR="004830A7" w:rsidRPr="00A97FC3" w:rsidRDefault="004830A7">
      <w:pPr>
        <w:pStyle w:val="ConsPlusTitle"/>
        <w:spacing w:before="220"/>
        <w:ind w:firstLine="540"/>
        <w:jc w:val="both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t>в сельских поселениях с численностью населения не более 1000 человек - до 1000000 рублей включительно;</w:t>
      </w:r>
    </w:p>
    <w:p w:rsidR="004830A7" w:rsidRPr="00A97FC3" w:rsidRDefault="004830A7">
      <w:pPr>
        <w:pStyle w:val="ConsPlusTitle"/>
        <w:spacing w:before="220"/>
        <w:ind w:firstLine="540"/>
        <w:jc w:val="both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t>6) по виду предпринимательской деятельности, указанному в пункте 46 приложения к настоящему Закону:</w:t>
      </w:r>
    </w:p>
    <w:p w:rsidR="004830A7" w:rsidRPr="00A97FC3" w:rsidRDefault="004830A7">
      <w:pPr>
        <w:pStyle w:val="ConsPlusTitle"/>
        <w:spacing w:before="220"/>
        <w:ind w:firstLine="540"/>
        <w:jc w:val="both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t>в городском округе - город Тамбов Тамбовской области - до 10000000 рублей включительно;</w:t>
      </w:r>
    </w:p>
    <w:p w:rsidR="004830A7" w:rsidRPr="00A97FC3" w:rsidRDefault="004830A7">
      <w:pPr>
        <w:pStyle w:val="ConsPlusTitle"/>
        <w:spacing w:before="220"/>
        <w:ind w:firstLine="540"/>
        <w:jc w:val="both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t xml:space="preserve">в городских округах Тамбовской области (за исключением городского округа - город Тамбов Тамбовской области), городе Жердевка </w:t>
      </w:r>
      <w:proofErr w:type="spellStart"/>
      <w:r w:rsidRPr="00A97FC3">
        <w:rPr>
          <w:rFonts w:ascii="Times New Roman" w:hAnsi="Times New Roman" w:cs="Times New Roman"/>
          <w:b w:val="0"/>
        </w:rPr>
        <w:t>Жердевского</w:t>
      </w:r>
      <w:proofErr w:type="spellEnd"/>
      <w:r w:rsidRPr="00A97FC3">
        <w:rPr>
          <w:rFonts w:ascii="Times New Roman" w:hAnsi="Times New Roman" w:cs="Times New Roman"/>
          <w:b w:val="0"/>
        </w:rPr>
        <w:t xml:space="preserve"> района Тамбовской области, </w:t>
      </w:r>
      <w:proofErr w:type="spellStart"/>
      <w:r w:rsidRPr="00A97FC3">
        <w:rPr>
          <w:rFonts w:ascii="Times New Roman" w:hAnsi="Times New Roman" w:cs="Times New Roman"/>
          <w:b w:val="0"/>
        </w:rPr>
        <w:t>Цнинском</w:t>
      </w:r>
      <w:proofErr w:type="spellEnd"/>
      <w:r w:rsidRPr="00A97FC3">
        <w:rPr>
          <w:rFonts w:ascii="Times New Roman" w:hAnsi="Times New Roman" w:cs="Times New Roman"/>
          <w:b w:val="0"/>
        </w:rPr>
        <w:t xml:space="preserve"> сельсовете Тамбовского района Тамбовской области - до 7936000 рублей включительно;</w:t>
      </w:r>
    </w:p>
    <w:p w:rsidR="004830A7" w:rsidRPr="00A97FC3" w:rsidRDefault="004830A7">
      <w:pPr>
        <w:pStyle w:val="ConsPlusTitle"/>
        <w:spacing w:before="220"/>
        <w:ind w:firstLine="540"/>
        <w:jc w:val="both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t xml:space="preserve">в городских и сельских поселениях, являющихся административными центрами муниципальных районов (за исключением города Жердевка </w:t>
      </w:r>
      <w:proofErr w:type="spellStart"/>
      <w:r w:rsidRPr="00A97FC3">
        <w:rPr>
          <w:rFonts w:ascii="Times New Roman" w:hAnsi="Times New Roman" w:cs="Times New Roman"/>
          <w:b w:val="0"/>
        </w:rPr>
        <w:t>Жердевского</w:t>
      </w:r>
      <w:proofErr w:type="spellEnd"/>
      <w:r w:rsidRPr="00A97FC3">
        <w:rPr>
          <w:rFonts w:ascii="Times New Roman" w:hAnsi="Times New Roman" w:cs="Times New Roman"/>
          <w:b w:val="0"/>
        </w:rPr>
        <w:t xml:space="preserve"> района Тамбовской области), </w:t>
      </w:r>
      <w:proofErr w:type="spellStart"/>
      <w:r w:rsidRPr="00A97FC3">
        <w:rPr>
          <w:rFonts w:ascii="Times New Roman" w:hAnsi="Times New Roman" w:cs="Times New Roman"/>
          <w:b w:val="0"/>
        </w:rPr>
        <w:t>Новолядинском</w:t>
      </w:r>
      <w:proofErr w:type="spellEnd"/>
      <w:r w:rsidRPr="00A97FC3">
        <w:rPr>
          <w:rFonts w:ascii="Times New Roman" w:hAnsi="Times New Roman" w:cs="Times New Roman"/>
          <w:b w:val="0"/>
        </w:rPr>
        <w:t xml:space="preserve"> поссовете Тамбовского района Тамбовской области - до 6400000 рублей включительно;</w:t>
      </w:r>
    </w:p>
    <w:p w:rsidR="004830A7" w:rsidRPr="00A97FC3" w:rsidRDefault="004830A7">
      <w:pPr>
        <w:pStyle w:val="ConsPlusTitle"/>
        <w:spacing w:before="220"/>
        <w:ind w:firstLine="540"/>
        <w:jc w:val="both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t>в сельских поселениях, не являющихся административными центрами муниципальных районов, с численностью населения более 1000 человек - до 4864000 рублей включительно;</w:t>
      </w:r>
    </w:p>
    <w:p w:rsidR="004830A7" w:rsidRPr="00A97FC3" w:rsidRDefault="004830A7">
      <w:pPr>
        <w:pStyle w:val="ConsPlusTitle"/>
        <w:spacing w:before="220"/>
        <w:ind w:firstLine="540"/>
        <w:jc w:val="both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t>в сельских поселениях с численностью населения не более 1000 человек - до 1280000 рублей включительно;</w:t>
      </w:r>
    </w:p>
    <w:p w:rsidR="004830A7" w:rsidRPr="00A97FC3" w:rsidRDefault="004830A7">
      <w:pPr>
        <w:pStyle w:val="ConsPlusTitle"/>
        <w:spacing w:before="220"/>
        <w:ind w:firstLine="540"/>
        <w:jc w:val="both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t>7) по виду предпринимательской деятельности, указанному в пункте 46.3 приложения к настоящему Закону:</w:t>
      </w:r>
    </w:p>
    <w:p w:rsidR="004830A7" w:rsidRPr="00A97FC3" w:rsidRDefault="004830A7">
      <w:pPr>
        <w:pStyle w:val="ConsPlusTitle"/>
        <w:spacing w:before="220"/>
        <w:ind w:firstLine="540"/>
        <w:jc w:val="both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t>в городском округе - город Тамбов Тамбовской области - до 10000000 рублей включительно;</w:t>
      </w:r>
    </w:p>
    <w:p w:rsidR="004830A7" w:rsidRPr="00A97FC3" w:rsidRDefault="004830A7">
      <w:pPr>
        <w:pStyle w:val="ConsPlusTitle"/>
        <w:spacing w:before="220"/>
        <w:ind w:firstLine="540"/>
        <w:jc w:val="both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t xml:space="preserve">в городских округах Тамбовской области (за исключением городского округа - город Тамбов Тамбовской области), городе Жердевка </w:t>
      </w:r>
      <w:proofErr w:type="spellStart"/>
      <w:r w:rsidRPr="00A97FC3">
        <w:rPr>
          <w:rFonts w:ascii="Times New Roman" w:hAnsi="Times New Roman" w:cs="Times New Roman"/>
          <w:b w:val="0"/>
        </w:rPr>
        <w:t>Жердевского</w:t>
      </w:r>
      <w:proofErr w:type="spellEnd"/>
      <w:r w:rsidRPr="00A97FC3">
        <w:rPr>
          <w:rFonts w:ascii="Times New Roman" w:hAnsi="Times New Roman" w:cs="Times New Roman"/>
          <w:b w:val="0"/>
        </w:rPr>
        <w:t xml:space="preserve"> района Тамбовской области, </w:t>
      </w:r>
      <w:proofErr w:type="spellStart"/>
      <w:r w:rsidRPr="00A97FC3">
        <w:rPr>
          <w:rFonts w:ascii="Times New Roman" w:hAnsi="Times New Roman" w:cs="Times New Roman"/>
          <w:b w:val="0"/>
        </w:rPr>
        <w:t>Цнинском</w:t>
      </w:r>
      <w:proofErr w:type="spellEnd"/>
      <w:r w:rsidRPr="00A97FC3">
        <w:rPr>
          <w:rFonts w:ascii="Times New Roman" w:hAnsi="Times New Roman" w:cs="Times New Roman"/>
          <w:b w:val="0"/>
        </w:rPr>
        <w:t xml:space="preserve"> сельсовете Тамбовского района Тамбовской области - до 7968000 рублей включительно;</w:t>
      </w:r>
    </w:p>
    <w:p w:rsidR="004830A7" w:rsidRPr="00A97FC3" w:rsidRDefault="004830A7">
      <w:pPr>
        <w:pStyle w:val="ConsPlusTitle"/>
        <w:spacing w:before="220"/>
        <w:ind w:firstLine="540"/>
        <w:jc w:val="both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t xml:space="preserve">в городских и сельских поселениях, являющихся административными центрами муниципальных районов (за исключением города Жердевка </w:t>
      </w:r>
      <w:proofErr w:type="spellStart"/>
      <w:r w:rsidRPr="00A97FC3">
        <w:rPr>
          <w:rFonts w:ascii="Times New Roman" w:hAnsi="Times New Roman" w:cs="Times New Roman"/>
          <w:b w:val="0"/>
        </w:rPr>
        <w:t>Жердевского</w:t>
      </w:r>
      <w:proofErr w:type="spellEnd"/>
      <w:r w:rsidRPr="00A97FC3">
        <w:rPr>
          <w:rFonts w:ascii="Times New Roman" w:hAnsi="Times New Roman" w:cs="Times New Roman"/>
          <w:b w:val="0"/>
        </w:rPr>
        <w:t xml:space="preserve"> района Тамбовской области), </w:t>
      </w:r>
      <w:proofErr w:type="spellStart"/>
      <w:r w:rsidRPr="00A97FC3">
        <w:rPr>
          <w:rFonts w:ascii="Times New Roman" w:hAnsi="Times New Roman" w:cs="Times New Roman"/>
          <w:b w:val="0"/>
        </w:rPr>
        <w:t>Новолядинском</w:t>
      </w:r>
      <w:proofErr w:type="spellEnd"/>
      <w:r w:rsidRPr="00A97FC3">
        <w:rPr>
          <w:rFonts w:ascii="Times New Roman" w:hAnsi="Times New Roman" w:cs="Times New Roman"/>
          <w:b w:val="0"/>
        </w:rPr>
        <w:t xml:space="preserve"> поссовете Тамбовского района Тамбовской области - до 6474000 рублей включительно;</w:t>
      </w:r>
    </w:p>
    <w:p w:rsidR="004830A7" w:rsidRPr="00A97FC3" w:rsidRDefault="004830A7">
      <w:pPr>
        <w:pStyle w:val="ConsPlusTitle"/>
        <w:spacing w:before="220"/>
        <w:ind w:firstLine="540"/>
        <w:jc w:val="both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lastRenderedPageBreak/>
        <w:t>в сельских поселениях, не являющихся административными центрами муниципальных районов, с численностью населения более 1000 человек - до 4980000 рублей включительно;</w:t>
      </w:r>
    </w:p>
    <w:p w:rsidR="004830A7" w:rsidRPr="00A97FC3" w:rsidRDefault="004830A7">
      <w:pPr>
        <w:pStyle w:val="ConsPlusTitle"/>
        <w:spacing w:before="220"/>
        <w:ind w:firstLine="540"/>
        <w:jc w:val="both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t>в сельских поселениях с численностью населения не более 1000 человек - до 996000 рублей включительно;</w:t>
      </w:r>
    </w:p>
    <w:p w:rsidR="004830A7" w:rsidRPr="00A97FC3" w:rsidRDefault="004830A7">
      <w:pPr>
        <w:pStyle w:val="ConsPlusTitle"/>
        <w:spacing w:before="220"/>
        <w:ind w:firstLine="540"/>
        <w:jc w:val="both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t>8) по виду предпринимательской деятельности, указанному в пункте 47 приложения к настоящему Закону:</w:t>
      </w:r>
    </w:p>
    <w:p w:rsidR="004830A7" w:rsidRPr="00A97FC3" w:rsidRDefault="004830A7">
      <w:pPr>
        <w:pStyle w:val="ConsPlusTitle"/>
        <w:spacing w:before="220"/>
        <w:ind w:firstLine="540"/>
        <w:jc w:val="both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t>в городском округе - город Тамбов Тамбовской области - до 10000000 рублей включительно;</w:t>
      </w:r>
    </w:p>
    <w:p w:rsidR="004830A7" w:rsidRPr="00A97FC3" w:rsidRDefault="004830A7">
      <w:pPr>
        <w:pStyle w:val="ConsPlusTitle"/>
        <w:spacing w:before="220"/>
        <w:ind w:firstLine="540"/>
        <w:jc w:val="both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t xml:space="preserve">в городских округах Тамбовской области (за исключением городского округа - город Тамбов Тамбовской области), городе Жердевка </w:t>
      </w:r>
      <w:proofErr w:type="spellStart"/>
      <w:r w:rsidRPr="00A97FC3">
        <w:rPr>
          <w:rFonts w:ascii="Times New Roman" w:hAnsi="Times New Roman" w:cs="Times New Roman"/>
          <w:b w:val="0"/>
        </w:rPr>
        <w:t>Жердевского</w:t>
      </w:r>
      <w:proofErr w:type="spellEnd"/>
      <w:r w:rsidRPr="00A97FC3">
        <w:rPr>
          <w:rFonts w:ascii="Times New Roman" w:hAnsi="Times New Roman" w:cs="Times New Roman"/>
          <w:b w:val="0"/>
        </w:rPr>
        <w:t xml:space="preserve"> района Тамбовской области, </w:t>
      </w:r>
      <w:proofErr w:type="spellStart"/>
      <w:r w:rsidRPr="00A97FC3">
        <w:rPr>
          <w:rFonts w:ascii="Times New Roman" w:hAnsi="Times New Roman" w:cs="Times New Roman"/>
          <w:b w:val="0"/>
        </w:rPr>
        <w:t>Цнинском</w:t>
      </w:r>
      <w:proofErr w:type="spellEnd"/>
      <w:r w:rsidRPr="00A97FC3">
        <w:rPr>
          <w:rFonts w:ascii="Times New Roman" w:hAnsi="Times New Roman" w:cs="Times New Roman"/>
          <w:b w:val="0"/>
        </w:rPr>
        <w:t xml:space="preserve"> сельсовете Тамбовского района Тамбовской области - до 8140000 рублей включительно;</w:t>
      </w:r>
    </w:p>
    <w:p w:rsidR="004830A7" w:rsidRPr="00A97FC3" w:rsidRDefault="004830A7">
      <w:pPr>
        <w:pStyle w:val="ConsPlusTitle"/>
        <w:spacing w:before="220"/>
        <w:ind w:firstLine="540"/>
        <w:jc w:val="both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t xml:space="preserve">в городских и сельских поселениях, являющихся административными центрами муниципальных районов (за исключением города Жердевка </w:t>
      </w:r>
      <w:proofErr w:type="spellStart"/>
      <w:r w:rsidRPr="00A97FC3">
        <w:rPr>
          <w:rFonts w:ascii="Times New Roman" w:hAnsi="Times New Roman" w:cs="Times New Roman"/>
          <w:b w:val="0"/>
        </w:rPr>
        <w:t>Жердевского</w:t>
      </w:r>
      <w:proofErr w:type="spellEnd"/>
      <w:r w:rsidRPr="00A97FC3">
        <w:rPr>
          <w:rFonts w:ascii="Times New Roman" w:hAnsi="Times New Roman" w:cs="Times New Roman"/>
          <w:b w:val="0"/>
        </w:rPr>
        <w:t xml:space="preserve"> района Тамбовской области), </w:t>
      </w:r>
      <w:proofErr w:type="spellStart"/>
      <w:r w:rsidRPr="00A97FC3">
        <w:rPr>
          <w:rFonts w:ascii="Times New Roman" w:hAnsi="Times New Roman" w:cs="Times New Roman"/>
          <w:b w:val="0"/>
        </w:rPr>
        <w:t>Новолядинском</w:t>
      </w:r>
      <w:proofErr w:type="spellEnd"/>
      <w:r w:rsidRPr="00A97FC3">
        <w:rPr>
          <w:rFonts w:ascii="Times New Roman" w:hAnsi="Times New Roman" w:cs="Times New Roman"/>
          <w:b w:val="0"/>
        </w:rPr>
        <w:t xml:space="preserve"> поссовете Тамбовского района Тамбовской области - до 6660000 рублей включительно;</w:t>
      </w:r>
    </w:p>
    <w:p w:rsidR="004830A7" w:rsidRPr="00A97FC3" w:rsidRDefault="004830A7">
      <w:pPr>
        <w:pStyle w:val="ConsPlusTitle"/>
        <w:spacing w:before="220"/>
        <w:ind w:firstLine="540"/>
        <w:jc w:val="both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t>в сельских поселениях, не являющихся административными центрами муниципальных районов, с численностью населения более 1000 человек - до 5180000 рублей включительно;</w:t>
      </w:r>
    </w:p>
    <w:p w:rsidR="004830A7" w:rsidRPr="00A97FC3" w:rsidRDefault="004830A7">
      <w:pPr>
        <w:pStyle w:val="ConsPlusTitle"/>
        <w:spacing w:before="220"/>
        <w:ind w:firstLine="540"/>
        <w:jc w:val="both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t>в сельских поселениях с численностью населения не более 1000 человек - до 2220000 рублей включительно</w:t>
      </w:r>
      <w:proofErr w:type="gramStart"/>
      <w:r w:rsidRPr="00A97FC3">
        <w:rPr>
          <w:rFonts w:ascii="Times New Roman" w:hAnsi="Times New Roman" w:cs="Times New Roman"/>
          <w:b w:val="0"/>
        </w:rPr>
        <w:t>.";</w:t>
      </w:r>
      <w:proofErr w:type="gramEnd"/>
    </w:p>
    <w:p w:rsidR="004830A7" w:rsidRPr="00A97FC3" w:rsidRDefault="004830A7">
      <w:pPr>
        <w:pStyle w:val="ConsPlusTitle"/>
        <w:spacing w:before="220"/>
        <w:ind w:firstLine="540"/>
        <w:jc w:val="both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t xml:space="preserve">2) </w:t>
      </w:r>
      <w:hyperlink r:id="rId9" w:history="1">
        <w:r w:rsidRPr="00A97FC3">
          <w:rPr>
            <w:rFonts w:ascii="Times New Roman" w:hAnsi="Times New Roman" w:cs="Times New Roman"/>
            <w:b w:val="0"/>
          </w:rPr>
          <w:t>приложение</w:t>
        </w:r>
      </w:hyperlink>
      <w:r w:rsidRPr="00A97FC3">
        <w:rPr>
          <w:rFonts w:ascii="Times New Roman" w:hAnsi="Times New Roman" w:cs="Times New Roman"/>
          <w:b w:val="0"/>
        </w:rPr>
        <w:t xml:space="preserve"> к Закону изложить в следующей редакции:</w:t>
      </w:r>
    </w:p>
    <w:p w:rsidR="00A97FC3" w:rsidRDefault="00A97FC3">
      <w:pPr>
        <w:pStyle w:val="ConsPlusTitle"/>
        <w:spacing w:before="220"/>
        <w:jc w:val="right"/>
        <w:rPr>
          <w:rFonts w:ascii="Times New Roman" w:hAnsi="Times New Roman" w:cs="Times New Roman"/>
          <w:b w:val="0"/>
        </w:rPr>
      </w:pPr>
    </w:p>
    <w:p w:rsidR="00A97FC3" w:rsidRDefault="00A97FC3">
      <w:pPr>
        <w:pStyle w:val="ConsPlusTitle"/>
        <w:spacing w:before="220"/>
        <w:jc w:val="right"/>
        <w:rPr>
          <w:rFonts w:ascii="Times New Roman" w:hAnsi="Times New Roman" w:cs="Times New Roman"/>
          <w:b w:val="0"/>
        </w:rPr>
      </w:pPr>
    </w:p>
    <w:p w:rsidR="00A97FC3" w:rsidRDefault="00A97FC3">
      <w:pPr>
        <w:pStyle w:val="ConsPlusTitle"/>
        <w:spacing w:before="220"/>
        <w:jc w:val="right"/>
        <w:rPr>
          <w:rFonts w:ascii="Times New Roman" w:hAnsi="Times New Roman" w:cs="Times New Roman"/>
          <w:b w:val="0"/>
        </w:rPr>
      </w:pPr>
    </w:p>
    <w:p w:rsidR="00A97FC3" w:rsidRDefault="00A97FC3">
      <w:pPr>
        <w:pStyle w:val="ConsPlusTitle"/>
        <w:spacing w:before="220"/>
        <w:jc w:val="right"/>
        <w:rPr>
          <w:rFonts w:ascii="Times New Roman" w:hAnsi="Times New Roman" w:cs="Times New Roman"/>
          <w:b w:val="0"/>
        </w:rPr>
      </w:pPr>
    </w:p>
    <w:p w:rsidR="00A97FC3" w:rsidRDefault="00A97FC3">
      <w:pPr>
        <w:pStyle w:val="ConsPlusTitle"/>
        <w:spacing w:before="220"/>
        <w:jc w:val="right"/>
        <w:rPr>
          <w:rFonts w:ascii="Times New Roman" w:hAnsi="Times New Roman" w:cs="Times New Roman"/>
          <w:b w:val="0"/>
        </w:rPr>
      </w:pPr>
    </w:p>
    <w:p w:rsidR="00A97FC3" w:rsidRDefault="00A97FC3">
      <w:pPr>
        <w:pStyle w:val="ConsPlusTitle"/>
        <w:spacing w:before="220"/>
        <w:jc w:val="right"/>
        <w:rPr>
          <w:rFonts w:ascii="Times New Roman" w:hAnsi="Times New Roman" w:cs="Times New Roman"/>
          <w:b w:val="0"/>
        </w:rPr>
      </w:pPr>
    </w:p>
    <w:p w:rsidR="00A97FC3" w:rsidRDefault="00A97FC3">
      <w:pPr>
        <w:pStyle w:val="ConsPlusTitle"/>
        <w:spacing w:before="220"/>
        <w:jc w:val="right"/>
        <w:rPr>
          <w:rFonts w:ascii="Times New Roman" w:hAnsi="Times New Roman" w:cs="Times New Roman"/>
          <w:b w:val="0"/>
        </w:rPr>
      </w:pPr>
    </w:p>
    <w:p w:rsidR="00A97FC3" w:rsidRDefault="00A97FC3">
      <w:pPr>
        <w:pStyle w:val="ConsPlusTitle"/>
        <w:spacing w:before="220"/>
        <w:jc w:val="right"/>
        <w:rPr>
          <w:rFonts w:ascii="Times New Roman" w:hAnsi="Times New Roman" w:cs="Times New Roman"/>
          <w:b w:val="0"/>
        </w:rPr>
      </w:pPr>
    </w:p>
    <w:p w:rsidR="00A97FC3" w:rsidRDefault="00A97FC3">
      <w:pPr>
        <w:pStyle w:val="ConsPlusTitle"/>
        <w:spacing w:before="220"/>
        <w:jc w:val="right"/>
        <w:rPr>
          <w:rFonts w:ascii="Times New Roman" w:hAnsi="Times New Roman" w:cs="Times New Roman"/>
          <w:b w:val="0"/>
        </w:rPr>
      </w:pPr>
    </w:p>
    <w:p w:rsidR="00A97FC3" w:rsidRDefault="00A97FC3">
      <w:pPr>
        <w:pStyle w:val="ConsPlusTitle"/>
        <w:spacing w:before="220"/>
        <w:jc w:val="right"/>
        <w:rPr>
          <w:rFonts w:ascii="Times New Roman" w:hAnsi="Times New Roman" w:cs="Times New Roman"/>
          <w:b w:val="0"/>
        </w:rPr>
      </w:pPr>
    </w:p>
    <w:p w:rsidR="00A97FC3" w:rsidRDefault="00A97FC3">
      <w:pPr>
        <w:pStyle w:val="ConsPlusTitle"/>
        <w:spacing w:before="220"/>
        <w:jc w:val="right"/>
        <w:rPr>
          <w:rFonts w:ascii="Times New Roman" w:hAnsi="Times New Roman" w:cs="Times New Roman"/>
          <w:b w:val="0"/>
        </w:rPr>
      </w:pPr>
    </w:p>
    <w:p w:rsidR="00A97FC3" w:rsidRDefault="00A97FC3">
      <w:pPr>
        <w:pStyle w:val="ConsPlusTitle"/>
        <w:spacing w:before="220"/>
        <w:jc w:val="right"/>
        <w:rPr>
          <w:rFonts w:ascii="Times New Roman" w:hAnsi="Times New Roman" w:cs="Times New Roman"/>
          <w:b w:val="0"/>
        </w:rPr>
      </w:pPr>
    </w:p>
    <w:p w:rsidR="00A97FC3" w:rsidRDefault="00A97FC3">
      <w:pPr>
        <w:pStyle w:val="ConsPlusTitle"/>
        <w:spacing w:before="220"/>
        <w:jc w:val="right"/>
        <w:rPr>
          <w:rFonts w:ascii="Times New Roman" w:hAnsi="Times New Roman" w:cs="Times New Roman"/>
          <w:b w:val="0"/>
        </w:rPr>
      </w:pPr>
    </w:p>
    <w:p w:rsidR="00A97FC3" w:rsidRDefault="00A97FC3">
      <w:pPr>
        <w:pStyle w:val="ConsPlusTitle"/>
        <w:spacing w:before="220"/>
        <w:jc w:val="right"/>
        <w:rPr>
          <w:rFonts w:ascii="Times New Roman" w:hAnsi="Times New Roman" w:cs="Times New Roman"/>
          <w:b w:val="0"/>
        </w:rPr>
      </w:pPr>
    </w:p>
    <w:p w:rsidR="00A97FC3" w:rsidRDefault="00A97FC3">
      <w:pPr>
        <w:pStyle w:val="ConsPlusTitle"/>
        <w:spacing w:before="220"/>
        <w:jc w:val="right"/>
        <w:rPr>
          <w:rFonts w:ascii="Times New Roman" w:hAnsi="Times New Roman" w:cs="Times New Roman"/>
          <w:b w:val="0"/>
        </w:rPr>
      </w:pPr>
    </w:p>
    <w:p w:rsidR="00A97FC3" w:rsidRDefault="00A97FC3">
      <w:pPr>
        <w:pStyle w:val="ConsPlusTitle"/>
        <w:spacing w:before="220"/>
        <w:jc w:val="right"/>
        <w:rPr>
          <w:rFonts w:ascii="Times New Roman" w:hAnsi="Times New Roman" w:cs="Times New Roman"/>
          <w:b w:val="0"/>
        </w:rPr>
      </w:pPr>
    </w:p>
    <w:p w:rsidR="004830A7" w:rsidRPr="00A97FC3" w:rsidRDefault="004830A7">
      <w:pPr>
        <w:pStyle w:val="ConsPlusTitle"/>
        <w:spacing w:before="220"/>
        <w:jc w:val="right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lastRenderedPageBreak/>
        <w:t>"Приложение</w:t>
      </w:r>
    </w:p>
    <w:p w:rsidR="004830A7" w:rsidRPr="00A97FC3" w:rsidRDefault="004830A7">
      <w:pPr>
        <w:pStyle w:val="ConsPlusTitle"/>
        <w:jc w:val="right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t>к Закону Тамбовской области</w:t>
      </w:r>
    </w:p>
    <w:p w:rsidR="004830A7" w:rsidRPr="00A97FC3" w:rsidRDefault="004830A7">
      <w:pPr>
        <w:pStyle w:val="ConsPlusTitle"/>
        <w:jc w:val="right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t>"О введении в действие на территории</w:t>
      </w:r>
    </w:p>
    <w:p w:rsidR="004830A7" w:rsidRPr="00A97FC3" w:rsidRDefault="004830A7">
      <w:pPr>
        <w:pStyle w:val="ConsPlusTitle"/>
        <w:jc w:val="right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t>Тамбовской области патентной</w:t>
      </w:r>
    </w:p>
    <w:p w:rsidR="004830A7" w:rsidRPr="00A97FC3" w:rsidRDefault="004830A7">
      <w:pPr>
        <w:pStyle w:val="ConsPlusTitle"/>
        <w:jc w:val="right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t>системы налогообложения"</w:t>
      </w:r>
    </w:p>
    <w:p w:rsidR="004830A7" w:rsidRPr="00A97FC3" w:rsidRDefault="004830A7">
      <w:pPr>
        <w:pStyle w:val="ConsPlusTitle"/>
        <w:jc w:val="both"/>
        <w:rPr>
          <w:rFonts w:ascii="Times New Roman" w:hAnsi="Times New Roman" w:cs="Times New Roman"/>
          <w:b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44"/>
        <w:gridCol w:w="2041"/>
        <w:gridCol w:w="1134"/>
        <w:gridCol w:w="1336"/>
        <w:gridCol w:w="1304"/>
        <w:gridCol w:w="1361"/>
        <w:gridCol w:w="1247"/>
      </w:tblGrid>
      <w:tr w:rsidR="004830A7" w:rsidRPr="00A97FC3">
        <w:tc>
          <w:tcPr>
            <w:tcW w:w="544" w:type="dxa"/>
            <w:vMerge w:val="restart"/>
          </w:tcPr>
          <w:p w:rsidR="004830A7" w:rsidRPr="00A97FC3" w:rsidRDefault="00A74B08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№</w:t>
            </w:r>
            <w:r w:rsidR="004830A7" w:rsidRPr="00A97FC3">
              <w:rPr>
                <w:rFonts w:ascii="Times New Roman" w:hAnsi="Times New Roman" w:cs="Times New Roman"/>
                <w:b w:val="0"/>
              </w:rPr>
              <w:t xml:space="preserve"> </w:t>
            </w:r>
            <w:proofErr w:type="spellStart"/>
            <w:proofErr w:type="gramStart"/>
            <w:r w:rsidR="004830A7" w:rsidRPr="00A97FC3">
              <w:rPr>
                <w:rFonts w:ascii="Times New Roman" w:hAnsi="Times New Roman" w:cs="Times New Roman"/>
                <w:b w:val="0"/>
              </w:rPr>
              <w:t>п</w:t>
            </w:r>
            <w:proofErr w:type="spellEnd"/>
            <w:proofErr w:type="gramEnd"/>
            <w:r w:rsidR="004830A7" w:rsidRPr="00A97FC3">
              <w:rPr>
                <w:rFonts w:ascii="Times New Roman" w:hAnsi="Times New Roman" w:cs="Times New Roman"/>
                <w:b w:val="0"/>
              </w:rPr>
              <w:t>/</w:t>
            </w:r>
            <w:proofErr w:type="spellStart"/>
            <w:r w:rsidR="004830A7" w:rsidRPr="00A97FC3">
              <w:rPr>
                <w:rFonts w:ascii="Times New Roman" w:hAnsi="Times New Roman" w:cs="Times New Roman"/>
                <w:b w:val="0"/>
              </w:rPr>
              <w:t>п</w:t>
            </w:r>
            <w:proofErr w:type="spellEnd"/>
          </w:p>
        </w:tc>
        <w:tc>
          <w:tcPr>
            <w:tcW w:w="2041" w:type="dxa"/>
            <w:vMerge w:val="restart"/>
          </w:tcPr>
          <w:p w:rsidR="004830A7" w:rsidRPr="00A97FC3" w:rsidRDefault="004830A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Виды предпринимательской деятельности</w:t>
            </w:r>
          </w:p>
        </w:tc>
        <w:tc>
          <w:tcPr>
            <w:tcW w:w="6382" w:type="dxa"/>
            <w:gridSpan w:val="5"/>
          </w:tcPr>
          <w:p w:rsidR="004830A7" w:rsidRPr="00A97FC3" w:rsidRDefault="004830A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Размер потенциально возможного к получению индивидуальным предпринимателем годового дохода (рублей)</w:t>
            </w:r>
          </w:p>
        </w:tc>
      </w:tr>
      <w:tr w:rsidR="004830A7" w:rsidRPr="00A97FC3">
        <w:tc>
          <w:tcPr>
            <w:tcW w:w="544" w:type="dxa"/>
            <w:vMerge/>
          </w:tcPr>
          <w:p w:rsidR="004830A7" w:rsidRPr="00A97FC3" w:rsidRDefault="004830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1" w:type="dxa"/>
            <w:vMerge/>
          </w:tcPr>
          <w:p w:rsidR="004830A7" w:rsidRPr="00A97FC3" w:rsidRDefault="004830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городской округ - город Тамбов Тамбовской области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 xml:space="preserve">городские округа Тамбовской области (за исключением городского округа - город Тамбов Тамбовской области), город Жердевка </w:t>
            </w:r>
            <w:proofErr w:type="spellStart"/>
            <w:r w:rsidRPr="00A97FC3">
              <w:rPr>
                <w:rFonts w:ascii="Times New Roman" w:hAnsi="Times New Roman" w:cs="Times New Roman"/>
                <w:b w:val="0"/>
              </w:rPr>
              <w:t>Жердевского</w:t>
            </w:r>
            <w:proofErr w:type="spellEnd"/>
            <w:r w:rsidRPr="00A97FC3">
              <w:rPr>
                <w:rFonts w:ascii="Times New Roman" w:hAnsi="Times New Roman" w:cs="Times New Roman"/>
                <w:b w:val="0"/>
              </w:rPr>
              <w:t xml:space="preserve"> района Тамбовской области, </w:t>
            </w:r>
            <w:proofErr w:type="spellStart"/>
            <w:r w:rsidRPr="00A97FC3">
              <w:rPr>
                <w:rFonts w:ascii="Times New Roman" w:hAnsi="Times New Roman" w:cs="Times New Roman"/>
                <w:b w:val="0"/>
              </w:rPr>
              <w:t>Цнинский</w:t>
            </w:r>
            <w:proofErr w:type="spellEnd"/>
            <w:r w:rsidRPr="00A97FC3">
              <w:rPr>
                <w:rFonts w:ascii="Times New Roman" w:hAnsi="Times New Roman" w:cs="Times New Roman"/>
                <w:b w:val="0"/>
              </w:rPr>
              <w:t xml:space="preserve"> сельсовет Тамбовского района Тамбовской области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 xml:space="preserve">городские и сельские поселения, являющиеся административными центрами муниципальных районов (за исключением города Жердевка </w:t>
            </w:r>
            <w:proofErr w:type="spellStart"/>
            <w:r w:rsidRPr="00A97FC3">
              <w:rPr>
                <w:rFonts w:ascii="Times New Roman" w:hAnsi="Times New Roman" w:cs="Times New Roman"/>
                <w:b w:val="0"/>
              </w:rPr>
              <w:t>Жердевского</w:t>
            </w:r>
            <w:proofErr w:type="spellEnd"/>
            <w:r w:rsidRPr="00A97FC3">
              <w:rPr>
                <w:rFonts w:ascii="Times New Roman" w:hAnsi="Times New Roman" w:cs="Times New Roman"/>
                <w:b w:val="0"/>
              </w:rPr>
              <w:t xml:space="preserve"> района Тамбовской области), </w:t>
            </w:r>
            <w:proofErr w:type="spellStart"/>
            <w:r w:rsidRPr="00A97FC3">
              <w:rPr>
                <w:rFonts w:ascii="Times New Roman" w:hAnsi="Times New Roman" w:cs="Times New Roman"/>
                <w:b w:val="0"/>
              </w:rPr>
              <w:t>Новолядинский</w:t>
            </w:r>
            <w:proofErr w:type="spellEnd"/>
            <w:r w:rsidRPr="00A97FC3">
              <w:rPr>
                <w:rFonts w:ascii="Times New Roman" w:hAnsi="Times New Roman" w:cs="Times New Roman"/>
                <w:b w:val="0"/>
              </w:rPr>
              <w:t xml:space="preserve"> поссовет Тамбовского района Тамбовской области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сельские поселения, не являющиеся административными центрами муниципальных районов, с численностью населения более 1000 человек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сельские поселения с численностью населения не более 1000 человек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1.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Ремонт и пошив швейных, меховых и кожаных изделий, головных уборов и изделий из текстильной галантереи, ремонт, пошив и вязание трикотажных изделий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без привлечения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160000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112000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92000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70000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20000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на 1 единицу средней численности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267000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187000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153000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117000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33000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2.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 xml:space="preserve">Ремонт, чистка, окраска и пошив </w:t>
            </w:r>
            <w:r w:rsidRPr="00A97FC3">
              <w:rPr>
                <w:rFonts w:ascii="Times New Roman" w:hAnsi="Times New Roman" w:cs="Times New Roman"/>
                <w:b w:val="0"/>
              </w:rPr>
              <w:lastRenderedPageBreak/>
              <w:t>обуви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без привлечения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160000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112000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92000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70000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20000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на 1 единицу средней численности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267000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187000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153000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117000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33000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3.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Парикмахерские и косметические услуги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без привлечения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160000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112000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92000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70000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20000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на 1 единицу средней численности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267000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187000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153000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117000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33000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4.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Химическая чистка, крашение и услуги прачечных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без привлечения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100000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14000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10000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6000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на 1 единицу средней численности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166000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26000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20000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10000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5.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Изготовление и ремонт металлической галантереи, ключей, номерных знаков, указателей улиц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без привлечения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100000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52000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42000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34000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20000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на 1 единицу средней численности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166000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87000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70000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57000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33000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6.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 xml:space="preserve">Ремонт и </w:t>
            </w:r>
            <w:r w:rsidRPr="00A97FC3">
              <w:rPr>
                <w:rFonts w:ascii="Times New Roman" w:hAnsi="Times New Roman" w:cs="Times New Roman"/>
                <w:b w:val="0"/>
              </w:rPr>
              <w:lastRenderedPageBreak/>
              <w:t>техническое обслуживание бытовой радиоэлектронной аппаратуры, бытовых машин и бытовых приборов, часов, ремонт и изготовление металлоизделий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без привлечения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100000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52000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42000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34000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20000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на 1 единицу средней численности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166000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87000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70000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57000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33000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7.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Ремонт мебели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без привлечения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100000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52000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42000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34000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20000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на 1 единицу средней численности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166000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87000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70000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57000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33000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8.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Услуги фотоателье, фот</w:t>
            </w:r>
            <w:proofErr w:type="gramStart"/>
            <w:r w:rsidRPr="00A97FC3">
              <w:rPr>
                <w:rFonts w:ascii="Times New Roman" w:hAnsi="Times New Roman" w:cs="Times New Roman"/>
                <w:b w:val="0"/>
              </w:rPr>
              <w:t>о-</w:t>
            </w:r>
            <w:proofErr w:type="gramEnd"/>
            <w:r w:rsidRPr="00A97FC3">
              <w:rPr>
                <w:rFonts w:ascii="Times New Roman" w:hAnsi="Times New Roman" w:cs="Times New Roman"/>
                <w:b w:val="0"/>
              </w:rPr>
              <w:t xml:space="preserve"> и </w:t>
            </w:r>
            <w:proofErr w:type="spellStart"/>
            <w:r w:rsidRPr="00A97FC3">
              <w:rPr>
                <w:rFonts w:ascii="Times New Roman" w:hAnsi="Times New Roman" w:cs="Times New Roman"/>
                <w:b w:val="0"/>
              </w:rPr>
              <w:t>кинолабораторий</w:t>
            </w:r>
            <w:proofErr w:type="spellEnd"/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без привлечения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160000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112000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92000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70000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20000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на 1 единицу средней численности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267000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187000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153000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117000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33000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9.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 xml:space="preserve">Техническое обслуживание и ремонт автотранспортных и </w:t>
            </w:r>
            <w:proofErr w:type="spellStart"/>
            <w:r w:rsidRPr="00A97FC3">
              <w:rPr>
                <w:rFonts w:ascii="Times New Roman" w:hAnsi="Times New Roman" w:cs="Times New Roman"/>
                <w:b w:val="0"/>
              </w:rPr>
              <w:t>мототранспортных</w:t>
            </w:r>
            <w:proofErr w:type="spellEnd"/>
            <w:r w:rsidRPr="00A97FC3">
              <w:rPr>
                <w:rFonts w:ascii="Times New Roman" w:hAnsi="Times New Roman" w:cs="Times New Roman"/>
                <w:b w:val="0"/>
              </w:rPr>
              <w:t xml:space="preserve"> средств, машин и оборудования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без привлечения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260000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204000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166000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128000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32000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на 1 единицу средней численности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433000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337000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277000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213000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53000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10.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Оказание автотранспортных услуг по перевозке грузов автомобильным транспортом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на одно транспортное средство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160000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160000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160000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160000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160000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11.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Оказание автотранспортных услуг по перевозке пассажиров автомобильным транспортом, в том числе: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11.1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деятельность автобусного транспорта по регулярным внутригородским и пригородным пассажирским перевозкам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на 1 пассажирское место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14000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14000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14000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14000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14000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11.2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деятельность троллейбусного транспорта по регулярным внутригородским и пригородным пассажирским перевозкам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на 1 пассажирское место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14000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14000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14000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14000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14000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11.3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деятельность такси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на 1 транспортное средство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160000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160000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160000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160000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160000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11.4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 xml:space="preserve">перевозки междугородные и специальные сухопутным </w:t>
            </w:r>
            <w:r w:rsidRPr="00A97FC3">
              <w:rPr>
                <w:rFonts w:ascii="Times New Roman" w:hAnsi="Times New Roman" w:cs="Times New Roman"/>
                <w:b w:val="0"/>
              </w:rPr>
              <w:lastRenderedPageBreak/>
              <w:t>пассажирским транспортом по расписанию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на 1 пассажирское место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14000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14000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14000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14000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14000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11.5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перевозки пассажиров сухопутным транспортом нерегулярные, за исключением перевозок пассажиров транспортными средствами, приводимыми в движение человеком или животными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на 1 пассажирское место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14000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14000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14000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14000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14000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12.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Ремонт жилья и других построек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без привлечения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200000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160000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130000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100000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20000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на 1 единицу средней численности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330000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267000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217000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167000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24000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13.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Услуги по производству монтажных, электромонтажных, санитарно-технических и сварочных работ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без привлечения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200000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160000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130000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100000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20000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на 1 единицу средней численности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334000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267000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217000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167000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33000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14.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 xml:space="preserve">Услуги по остеклению </w:t>
            </w:r>
            <w:r w:rsidRPr="00A97FC3">
              <w:rPr>
                <w:rFonts w:ascii="Times New Roman" w:hAnsi="Times New Roman" w:cs="Times New Roman"/>
                <w:b w:val="0"/>
              </w:rPr>
              <w:lastRenderedPageBreak/>
              <w:t>балконов и лоджий, нарезке стекла и зеркал, художественной обработке стекла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без привлечения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100000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52000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42000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34000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20000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на 1 единицу средней численности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166000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87000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70000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57000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33000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15.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Услуги по обучению населения на курсах и по репетиторству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без привлечения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100000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52000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42000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34000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20000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на 1 единицу средней численности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166000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87000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70000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57000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33000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16.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Услуги по присмотру и уходу за детьми и больными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без привлечения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100000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52000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42000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34000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20000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на 1 единицу средней численности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166000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87000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70000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57000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33000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17.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Услуги по приему стеклопосуды и вторичного сырья, за исключением металлолома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без привлечения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100000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52000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42000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34000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20000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 xml:space="preserve">на 1 единицу средней </w:t>
            </w:r>
            <w:r w:rsidRPr="00A97FC3">
              <w:rPr>
                <w:rFonts w:ascii="Times New Roman" w:hAnsi="Times New Roman" w:cs="Times New Roman"/>
                <w:b w:val="0"/>
              </w:rPr>
              <w:lastRenderedPageBreak/>
              <w:t>численности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lastRenderedPageBreak/>
              <w:t>166000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87000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70000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57000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33000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lastRenderedPageBreak/>
              <w:t>18.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Ветеринарные услуги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без привлечения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160000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128000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104000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80000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20000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на 1 единицу средней численности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267000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213000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173000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133000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33000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19.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Сдача в аренду (наем) жилых и нежилых помещений, садовых домов, земельных участков, принадлежащих индивидуальному предпринимателю на праве собственности, в том числе: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19.1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сдача внаем собственного жилого недвижимого имущества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на 1 квадратный метр жилого недвижимого имущества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6000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4800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3900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1200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19.2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сдача внаем собственного нежилого недвижимого имущества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на 1 квадратный метр нежилого недвижимого имущества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8400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6750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5500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4200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1700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20.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Изготовление изделий народных художественных промыслов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без привлечения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100000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52000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42000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34000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20000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на 1 единицу средней численности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166000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87000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70000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57000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33000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21.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proofErr w:type="gramStart"/>
            <w:r w:rsidRPr="00A97FC3">
              <w:rPr>
                <w:rFonts w:ascii="Times New Roman" w:hAnsi="Times New Roman" w:cs="Times New Roman"/>
                <w:b w:val="0"/>
              </w:rPr>
              <w:t xml:space="preserve">Прочие услуги производственного характера (услуги по переработке сельскохозяйственных продуктов и даров леса, в том числе по помолу зерна, обдирке круп, переработке </w:t>
            </w:r>
            <w:proofErr w:type="spellStart"/>
            <w:r w:rsidRPr="00A97FC3">
              <w:rPr>
                <w:rFonts w:ascii="Times New Roman" w:hAnsi="Times New Roman" w:cs="Times New Roman"/>
                <w:b w:val="0"/>
              </w:rPr>
              <w:t>маслосемян</w:t>
            </w:r>
            <w:proofErr w:type="spellEnd"/>
            <w:r w:rsidRPr="00A97FC3">
              <w:rPr>
                <w:rFonts w:ascii="Times New Roman" w:hAnsi="Times New Roman" w:cs="Times New Roman"/>
                <w:b w:val="0"/>
              </w:rPr>
              <w:t>, изготовлению и копчению колбас, переработке картофеля, переработке давальческой мытой шерсти на трикотажную пряжу, выделке шкур животных, расчесу шерсти, стрижке домашних животных, ремонту и изготовлению бондарной посуды и гончарных изделий, защите садов, огородов и зеленых насаждений от вредителей и</w:t>
            </w:r>
            <w:proofErr w:type="gramEnd"/>
            <w:r w:rsidRPr="00A97FC3">
              <w:rPr>
                <w:rFonts w:ascii="Times New Roman" w:hAnsi="Times New Roman" w:cs="Times New Roman"/>
                <w:b w:val="0"/>
              </w:rPr>
              <w:t xml:space="preserve"> </w:t>
            </w:r>
            <w:proofErr w:type="gramStart"/>
            <w:r w:rsidRPr="00A97FC3">
              <w:rPr>
                <w:rFonts w:ascii="Times New Roman" w:hAnsi="Times New Roman" w:cs="Times New Roman"/>
                <w:b w:val="0"/>
              </w:rPr>
              <w:t xml:space="preserve">болезней; изготовление валяной обуви; изготовление сельскохозяйственного инвентаря из материалов заказчика; граверные работы по металлу, стеклу, фарфору, дереву, керамике; изготовление и ремонт деревянных лодок; ремонт </w:t>
            </w:r>
            <w:r w:rsidRPr="00A97FC3">
              <w:rPr>
                <w:rFonts w:ascii="Times New Roman" w:hAnsi="Times New Roman" w:cs="Times New Roman"/>
                <w:b w:val="0"/>
              </w:rPr>
              <w:lastRenderedPageBreak/>
              <w:t>игрушек; ремонт туристского снаряжения и инвентаря; услуги по вспашке огородов, распиловке дров; услуги по ремонту и изготовлению очковой оптики; изготовление и печатание визитных карточек и пригласительных билетов на семейные торжества;</w:t>
            </w:r>
            <w:proofErr w:type="gramEnd"/>
            <w:r w:rsidRPr="00A97FC3">
              <w:rPr>
                <w:rFonts w:ascii="Times New Roman" w:hAnsi="Times New Roman" w:cs="Times New Roman"/>
                <w:b w:val="0"/>
              </w:rPr>
              <w:t xml:space="preserve"> переплетные, брошюровочные, окантовочные, картонажные работы; зарядка газовых баллончиков для сифонов, замена элементов питания в электронных часах и других приборах)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без привлечения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100000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52000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42000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34000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20000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на 1 единицу средней численности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166000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87000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70000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57000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33000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22.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Производство и реставрация ковров и ковровых изделий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без привлечения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100000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52000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42000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34000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20000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на 1 единицу средней численности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166000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87000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70000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57000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33000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23.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Ремонт ювелирных изделий, бижутерии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без привлечения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160000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112000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92000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70000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20000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на 1 единицу средней численности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267000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187000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153000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117000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33000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24.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Чеканка и гравировка ювелирных изделий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без привлечения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160000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112000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92000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70000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20000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на 1 единицу средней численности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267000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187000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153000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117000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33000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25.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Монофоническая и стереофоническая запись речи, пения, инструментального исполнения заказчика на магнитную ленту, компакт-диск, перезапись музыкальных и литературных произведений на магнитную ленту, компакт-диск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без привлечения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100000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52000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42000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34000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20000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на 1 единицу средней численности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166000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87000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70000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57000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33000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26.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Услуги по уборке жилых помещений и ведению домашнего хозяйства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без привлечения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100000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52000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42000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34000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20000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на 1 единицу средней численности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166000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87000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70000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57000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33000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27.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Услуги по оформлению интерьера жилого помещения и услуги художественного оформления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без привлечения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100000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52000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42000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34000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20000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на 1 единицу средней численности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166000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87000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70000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57000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33000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28.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Проведение занятий по физической культуре и спорту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без привлечения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100000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52000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42000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34000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20000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на 1 единицу средней численности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166000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87000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70000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57000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33000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29.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Услуги носильщиков на железнодорожных вокзалах, автовокзалах, аэровокзалах, в аэропортах, морских, речных портах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без привлечения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100000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52000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42000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34000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20000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на 1 единицу средней численности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166000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87000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70000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57000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33000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lastRenderedPageBreak/>
              <w:t>30.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Услуги платных туалетов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без привлечения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100000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52000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42000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34000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20000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на 1 единицу средней численности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166000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87000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70000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57000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33000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31.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Услуги поваров по изготовлению блюд на дому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без привлечения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100000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52000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42000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34000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20000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на 1 единицу средней численности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166000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87000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70000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57000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33000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32.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Оказание услуг по перевозке пассажиров водным транспортом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на 1 транспортное средство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160000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160000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160000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160000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160000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33.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Оказание услуг по перевозке грузов водным транспортом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на 1 транспортное средство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160000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160000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160000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160000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160000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34.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proofErr w:type="gramStart"/>
            <w:r w:rsidRPr="00A97FC3">
              <w:rPr>
                <w:rFonts w:ascii="Times New Roman" w:hAnsi="Times New Roman" w:cs="Times New Roman"/>
                <w:b w:val="0"/>
              </w:rPr>
              <w:t>Услуги, связанные со сбытом сельскохозяйственной продукции (хранение, сортировка, сушка, мойка, расфасовка, упаковка и транспортировка)</w:t>
            </w:r>
            <w:proofErr w:type="gramEnd"/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без привлечения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100000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52000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42000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34000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20000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 xml:space="preserve">на 1 единицу </w:t>
            </w:r>
            <w:r w:rsidRPr="00A97FC3">
              <w:rPr>
                <w:rFonts w:ascii="Times New Roman" w:hAnsi="Times New Roman" w:cs="Times New Roman"/>
                <w:b w:val="0"/>
              </w:rPr>
              <w:lastRenderedPageBreak/>
              <w:t>средней численности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lastRenderedPageBreak/>
              <w:t>166000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87000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70000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57000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33000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lastRenderedPageBreak/>
              <w:t>35.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Услуги, связанные с обслуживанием сельскохозяйственного производства (механизированные, агрохимические, мелиоративные, транспортные работы)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без привлечения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100000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52000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42000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34000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20000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на 1 единицу средней численности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166000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87000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70000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57000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33000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36.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Услуги по зеленому хозяйству и декоративному цветоводству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без привлечения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100000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52000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42000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34000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20000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на 1 единицу средней численности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166000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87000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70000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57000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33000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37.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Ведение охотничьего хозяйства и осуществление охоты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без привлечения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100000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52000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42000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34000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20000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на 1 единицу средней численности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166000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87000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70000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57000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33000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38.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 xml:space="preserve">Занятие медицинской </w:t>
            </w:r>
            <w:r w:rsidRPr="00A97FC3">
              <w:rPr>
                <w:rFonts w:ascii="Times New Roman" w:hAnsi="Times New Roman" w:cs="Times New Roman"/>
                <w:b w:val="0"/>
              </w:rPr>
              <w:lastRenderedPageBreak/>
              <w:t xml:space="preserve">деятельностью или фармацевтической деятельностью лицом, имеющим лицензию на указанные виды деятельности, за исключением реализации лекарственных препаратов, подлежащих обязательной маркировке средствами идентификации, в том числе контрольными (идентификационными) знаками в соответствии с Федеральным </w:t>
            </w:r>
            <w:hyperlink r:id="rId10" w:history="1">
              <w:r w:rsidRPr="00A97FC3">
                <w:rPr>
                  <w:rFonts w:ascii="Times New Roman" w:hAnsi="Times New Roman" w:cs="Times New Roman"/>
                  <w:b w:val="0"/>
                </w:rPr>
                <w:t>законом</w:t>
              </w:r>
            </w:hyperlink>
            <w:r w:rsidRPr="00A97FC3">
              <w:rPr>
                <w:rFonts w:ascii="Times New Roman" w:hAnsi="Times New Roman" w:cs="Times New Roman"/>
                <w:b w:val="0"/>
              </w:rPr>
              <w:t xml:space="preserve"> от 12 апреля 2010 года </w:t>
            </w:r>
            <w:r w:rsidR="00A74B08" w:rsidRPr="00A97FC3">
              <w:rPr>
                <w:rFonts w:ascii="Times New Roman" w:hAnsi="Times New Roman" w:cs="Times New Roman"/>
                <w:b w:val="0"/>
              </w:rPr>
              <w:t>№</w:t>
            </w:r>
            <w:r w:rsidRPr="00A97FC3">
              <w:rPr>
                <w:rFonts w:ascii="Times New Roman" w:hAnsi="Times New Roman" w:cs="Times New Roman"/>
                <w:b w:val="0"/>
              </w:rPr>
              <w:t xml:space="preserve"> 61-ФЗ "Об обращении лекарственных средств"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без привлечения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1000000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800000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650000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500000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100000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на 1 единицу средней численности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2000000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1600000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1300000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1000000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200000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39.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Осуществление частной детективной деятельности лицом, имеющим лицензию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без привлечения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100000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52000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42000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34000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20000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на 1 единицу средней численности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166000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87000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70000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57000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33000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40.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Услуги по прокату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без привлечения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100000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52000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42000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34000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20000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на 1 единицу средней численности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166000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87000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70000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57000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33000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41.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Экскурсионные услуги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без привлечения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100000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52000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42000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34000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20000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на 1 единицу средней численности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166000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87000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70000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57000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33000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42.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Обрядовые услуги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без привлечения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100000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52000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42000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34000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20000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на 1 единицу средней численности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166000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87000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70000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57000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33000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43.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Ритуальные услуги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без привлечения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100000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52000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42000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34000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20000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на 1 единицу средней численности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166000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87000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70000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57000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33000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44.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Услуги уличных патрулей, охранников, сторожей и вахтеров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без привлечения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100000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52000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42000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34000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20000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 xml:space="preserve">на 1 единицу </w:t>
            </w:r>
            <w:r w:rsidRPr="00A97FC3">
              <w:rPr>
                <w:rFonts w:ascii="Times New Roman" w:hAnsi="Times New Roman" w:cs="Times New Roman"/>
                <w:b w:val="0"/>
              </w:rPr>
              <w:lastRenderedPageBreak/>
              <w:t>средней численности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lastRenderedPageBreak/>
              <w:t>166000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87000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70000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57000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33000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lastRenderedPageBreak/>
              <w:t>45.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Розничная торговля, осуществляемая через объекты стационарной торговой сети с площадью торгового зала не более 50 квадратных метров по каждому объекту организации торговли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на 1 квадратный метр площади торгового зала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34000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23000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19000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14000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46.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Розничная торговля, осуществляемая через объекты стационарной торговой сети, не имеющие торговых залов, а также через объекты нестационарной торговой сети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на 1 квадратный метр торговой площади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39000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31000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25000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19000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46.1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при осуществлении развозной и разносной розничной торговли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без привлечения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120000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120000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120000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120000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120000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на 1 единицу средней численности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200000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200000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200000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200000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200000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46.2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 xml:space="preserve">при реализации товаров с использованием </w:t>
            </w:r>
            <w:r w:rsidRPr="00A97FC3">
              <w:rPr>
                <w:rFonts w:ascii="Times New Roman" w:hAnsi="Times New Roman" w:cs="Times New Roman"/>
                <w:b w:val="0"/>
              </w:rPr>
              <w:lastRenderedPageBreak/>
              <w:t>торговых автоматов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на 1 обособленный объект (торговый автомат)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120000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96000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78000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60000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12000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47.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Услуги общественного питания, оказываемые через объекты организации общественного питания с площадью зала обслуживания посетителей не более 50 квадратных метров по каждому объекту организации общественного питания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 xml:space="preserve">на 1 квадратный метр </w:t>
            </w:r>
            <w:proofErr w:type="gramStart"/>
            <w:r w:rsidRPr="00A97FC3">
              <w:rPr>
                <w:rFonts w:ascii="Times New Roman" w:hAnsi="Times New Roman" w:cs="Times New Roman"/>
                <w:b w:val="0"/>
              </w:rPr>
              <w:t>площади залов обслуживания посетителей объектов организации общественного питания</w:t>
            </w:r>
            <w:proofErr w:type="gramEnd"/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13500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11000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9000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7000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48.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Услуги общественного питания, оказываемые через объекты организации общественного питания, не имеющие зала обслуживания посетителей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без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100000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48000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30000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21000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12000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на 1 единицу средней численности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142000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68000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43000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30000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17000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49.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 xml:space="preserve">Оказание услуг по забою, транспортировке, </w:t>
            </w:r>
            <w:r w:rsidRPr="00A97FC3">
              <w:rPr>
                <w:rFonts w:ascii="Times New Roman" w:hAnsi="Times New Roman" w:cs="Times New Roman"/>
                <w:b w:val="0"/>
              </w:rPr>
              <w:lastRenderedPageBreak/>
              <w:t>перегонке, выпасу скота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без привлечения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100000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52000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42000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34000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20000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на 1 единицу средней численности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166000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87000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70000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57000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33000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50.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Производство кожи и изделий из кожи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без привлечения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100000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52000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42000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34000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20000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на 1 единицу средней численности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166000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87000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70000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57000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33000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51.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 xml:space="preserve">Сбор и заготовка пищевых лесных ресурсов, </w:t>
            </w:r>
            <w:proofErr w:type="spellStart"/>
            <w:r w:rsidRPr="00A97FC3">
              <w:rPr>
                <w:rFonts w:ascii="Times New Roman" w:hAnsi="Times New Roman" w:cs="Times New Roman"/>
                <w:b w:val="0"/>
              </w:rPr>
              <w:t>недревесных</w:t>
            </w:r>
            <w:proofErr w:type="spellEnd"/>
            <w:r w:rsidRPr="00A97FC3">
              <w:rPr>
                <w:rFonts w:ascii="Times New Roman" w:hAnsi="Times New Roman" w:cs="Times New Roman"/>
                <w:b w:val="0"/>
              </w:rPr>
              <w:t xml:space="preserve"> лесных ресурсов и лекарственных растений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без привлечения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100000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52000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42000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34000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20000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на 1 единицу средней численности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166000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87000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70000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57000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33000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52.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Сушка, переработка и консервирование фруктов и овощей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без привлечения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100000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52000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42000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34000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20000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на 1 единицу средней численности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166000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87000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70000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57000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33000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lastRenderedPageBreak/>
              <w:t>53.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Производство молочной продукции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без привлечения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100000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52000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42000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34000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20000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на 1 единицу средней численности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166000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87000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70000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57000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33000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54.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Производство плодово-ягодных посадочных материалов, выращивание рассады овощных культур и семян трав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без привлечения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100000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52000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42000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34000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20000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на 1 единицу средней численности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166000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87000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70000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57000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33000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55.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Производство хлебобулочных и мучных кондитерских изделий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без привлечения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100000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52000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42000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34000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20000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на 1 единицу средней численности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166000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87000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70000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57000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33000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56.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Товарное и спортивное рыболовство и рыбоводство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без привлечения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100000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52000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42000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34000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20000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на 1 единицу средней численности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166000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87000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70000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57000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33000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57.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Лесоводство и прочая лесохозяйственная деятельность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без привлечения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100000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52000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42000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34000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20000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на 1 единицу средней численности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166000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87000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70000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57000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33000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58.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Деятельность по письменному и устному переводу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без привлечения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100000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52000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42000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34000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20000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на 1 единицу средней численности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166000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87000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70000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57000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33000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59.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Деятельность по уходу за престарелыми и инвалидами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без привлечения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100000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52000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42000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34000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20000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на 1 единицу средней численности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166000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87000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70000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57000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33000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60.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Сбор, обработка и утилизация отходов, а также обработка вторичного сырья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 xml:space="preserve">без привлечения наемных </w:t>
            </w:r>
            <w:r w:rsidRPr="00A97FC3">
              <w:rPr>
                <w:rFonts w:ascii="Times New Roman" w:hAnsi="Times New Roman" w:cs="Times New Roman"/>
                <w:b w:val="0"/>
              </w:rPr>
              <w:lastRenderedPageBreak/>
              <w:t>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lastRenderedPageBreak/>
              <w:t>100000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52000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42000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34000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20000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на 1 единицу средней численности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166000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87000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70000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57000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33000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61.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Резка, обработка и отделка камня для памятников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без привлечения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100000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52000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42000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34000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20000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на 1 единицу средней численности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166000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87000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70000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57000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33000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62.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Оказание услуг (выполнение работ) по разработке программ для ЭВМ и баз данных (программных средств и информационных продуктов вычислительной техники), их адаптации и модификации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без привлечения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100000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52000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42000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34000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20000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на 1 единицу средней численности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166000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87000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70000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57000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33000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63.</w:t>
            </w: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Ремонт компьютеров и коммуникационного оборудования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без привлечения 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100000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52000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42000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34000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20000</w:t>
            </w:r>
          </w:p>
        </w:tc>
      </w:tr>
      <w:tr w:rsidR="004830A7" w:rsidRPr="00A97FC3">
        <w:tc>
          <w:tcPr>
            <w:tcW w:w="544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41" w:type="dxa"/>
          </w:tcPr>
          <w:p w:rsidR="004830A7" w:rsidRPr="00A97FC3" w:rsidRDefault="004830A7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 xml:space="preserve">на 1 единицу средней численности </w:t>
            </w:r>
            <w:r w:rsidRPr="00A97FC3">
              <w:rPr>
                <w:rFonts w:ascii="Times New Roman" w:hAnsi="Times New Roman" w:cs="Times New Roman"/>
                <w:b w:val="0"/>
              </w:rPr>
              <w:lastRenderedPageBreak/>
              <w:t>наемных работников</w:t>
            </w:r>
          </w:p>
        </w:tc>
        <w:tc>
          <w:tcPr>
            <w:tcW w:w="113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lastRenderedPageBreak/>
              <w:t>166000</w:t>
            </w:r>
          </w:p>
        </w:tc>
        <w:tc>
          <w:tcPr>
            <w:tcW w:w="1336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87000</w:t>
            </w:r>
          </w:p>
        </w:tc>
        <w:tc>
          <w:tcPr>
            <w:tcW w:w="1304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70000</w:t>
            </w:r>
          </w:p>
        </w:tc>
        <w:tc>
          <w:tcPr>
            <w:tcW w:w="1361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57000</w:t>
            </w:r>
          </w:p>
        </w:tc>
        <w:tc>
          <w:tcPr>
            <w:tcW w:w="1247" w:type="dxa"/>
          </w:tcPr>
          <w:p w:rsidR="004830A7" w:rsidRPr="00A97FC3" w:rsidRDefault="004830A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</w:rPr>
            </w:pPr>
            <w:r w:rsidRPr="00A97FC3">
              <w:rPr>
                <w:rFonts w:ascii="Times New Roman" w:hAnsi="Times New Roman" w:cs="Times New Roman"/>
                <w:b w:val="0"/>
              </w:rPr>
              <w:t>33000."</w:t>
            </w:r>
          </w:p>
        </w:tc>
      </w:tr>
    </w:tbl>
    <w:p w:rsidR="004830A7" w:rsidRPr="00A97FC3" w:rsidRDefault="004830A7">
      <w:pPr>
        <w:pStyle w:val="ConsPlusTitle"/>
        <w:jc w:val="both"/>
        <w:rPr>
          <w:rFonts w:ascii="Times New Roman" w:hAnsi="Times New Roman" w:cs="Times New Roman"/>
          <w:b w:val="0"/>
        </w:rPr>
      </w:pPr>
    </w:p>
    <w:p w:rsidR="004830A7" w:rsidRPr="00A97FC3" w:rsidRDefault="004830A7">
      <w:pPr>
        <w:ind w:firstLine="540"/>
        <w:jc w:val="both"/>
        <w:outlineLvl w:val="0"/>
        <w:rPr>
          <w:rFonts w:ascii="Times New Roman" w:hAnsi="Times New Roman" w:cs="Times New Roman"/>
        </w:rPr>
      </w:pPr>
      <w:r w:rsidRPr="00A97FC3">
        <w:rPr>
          <w:rFonts w:ascii="Times New Roman" w:hAnsi="Times New Roman" w:cs="Times New Roman"/>
        </w:rPr>
        <w:t>Статья 2</w:t>
      </w:r>
    </w:p>
    <w:p w:rsidR="004830A7" w:rsidRPr="00A97FC3" w:rsidRDefault="004830A7">
      <w:pPr>
        <w:pStyle w:val="ConsPlusTitle"/>
        <w:ind w:firstLine="540"/>
        <w:jc w:val="both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t>Настоящий Закон вступает в силу с 1 января 2020 года, но не ранее чем по истечении одного месяца со дня его официального опубликования и не ранее 1-го числа очередного налогового периода по патентной системе налогообложения.</w:t>
      </w:r>
    </w:p>
    <w:p w:rsidR="004830A7" w:rsidRPr="00A97FC3" w:rsidRDefault="004830A7">
      <w:pPr>
        <w:pStyle w:val="ConsPlusTitle"/>
        <w:jc w:val="both"/>
        <w:rPr>
          <w:rFonts w:ascii="Times New Roman" w:hAnsi="Times New Roman" w:cs="Times New Roman"/>
          <w:b w:val="0"/>
        </w:rPr>
      </w:pPr>
    </w:p>
    <w:p w:rsidR="004830A7" w:rsidRPr="00A97FC3" w:rsidRDefault="004830A7">
      <w:pPr>
        <w:pStyle w:val="ConsPlusTitle"/>
        <w:jc w:val="right"/>
        <w:rPr>
          <w:rFonts w:ascii="Times New Roman" w:hAnsi="Times New Roman" w:cs="Times New Roman"/>
          <w:b w:val="0"/>
        </w:rPr>
      </w:pPr>
      <w:proofErr w:type="gramStart"/>
      <w:r w:rsidRPr="00A97FC3">
        <w:rPr>
          <w:rFonts w:ascii="Times New Roman" w:hAnsi="Times New Roman" w:cs="Times New Roman"/>
          <w:b w:val="0"/>
        </w:rPr>
        <w:t>Исполняющий</w:t>
      </w:r>
      <w:proofErr w:type="gramEnd"/>
      <w:r w:rsidRPr="00A97FC3">
        <w:rPr>
          <w:rFonts w:ascii="Times New Roman" w:hAnsi="Times New Roman" w:cs="Times New Roman"/>
          <w:b w:val="0"/>
        </w:rPr>
        <w:t xml:space="preserve"> обязанности главы</w:t>
      </w:r>
    </w:p>
    <w:p w:rsidR="004830A7" w:rsidRPr="00A97FC3" w:rsidRDefault="004830A7">
      <w:pPr>
        <w:pStyle w:val="ConsPlusTitle"/>
        <w:jc w:val="right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t>администрации области</w:t>
      </w:r>
    </w:p>
    <w:p w:rsidR="004830A7" w:rsidRPr="00A97FC3" w:rsidRDefault="004830A7">
      <w:pPr>
        <w:pStyle w:val="ConsPlusTitle"/>
        <w:jc w:val="right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t>О.О.Иванов</w:t>
      </w:r>
    </w:p>
    <w:p w:rsidR="004830A7" w:rsidRPr="00A97FC3" w:rsidRDefault="004830A7">
      <w:pPr>
        <w:pStyle w:val="ConsPlusTitle"/>
        <w:jc w:val="both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t>г. Тамбов</w:t>
      </w:r>
    </w:p>
    <w:p w:rsidR="004830A7" w:rsidRPr="00A97FC3" w:rsidRDefault="004830A7">
      <w:pPr>
        <w:pStyle w:val="ConsPlusTitle"/>
        <w:spacing w:before="220"/>
        <w:jc w:val="both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t>29 ноября 2019 года</w:t>
      </w:r>
    </w:p>
    <w:p w:rsidR="004830A7" w:rsidRPr="00A97FC3" w:rsidRDefault="00A74B08">
      <w:pPr>
        <w:pStyle w:val="ConsPlusTitle"/>
        <w:spacing w:before="220"/>
        <w:jc w:val="both"/>
        <w:rPr>
          <w:rFonts w:ascii="Times New Roman" w:hAnsi="Times New Roman" w:cs="Times New Roman"/>
          <w:b w:val="0"/>
        </w:rPr>
      </w:pPr>
      <w:r w:rsidRPr="00A97FC3">
        <w:rPr>
          <w:rFonts w:ascii="Times New Roman" w:hAnsi="Times New Roman" w:cs="Times New Roman"/>
          <w:b w:val="0"/>
        </w:rPr>
        <w:t>№</w:t>
      </w:r>
      <w:r w:rsidR="004830A7" w:rsidRPr="00A97FC3">
        <w:rPr>
          <w:rFonts w:ascii="Times New Roman" w:hAnsi="Times New Roman" w:cs="Times New Roman"/>
          <w:b w:val="0"/>
        </w:rPr>
        <w:t xml:space="preserve"> 412-З</w:t>
      </w:r>
    </w:p>
    <w:sectPr w:rsidR="004830A7" w:rsidRPr="00A97FC3" w:rsidSect="004830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4830A7"/>
    <w:rsid w:val="004830A7"/>
    <w:rsid w:val="0079716B"/>
    <w:rsid w:val="00A74B08"/>
    <w:rsid w:val="00A97FC3"/>
    <w:rsid w:val="00ED10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1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830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E361FB4DEE085454ACD7A6D8DB8A47B7285137D61C599233AE75330BDB2A4DE08E97EADCBD6D639C2D1D0DE2CED7D9608188EC7616C1Dc1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E361FB4DEE085454ACD7A6D8DB8A47B7285137D61C599233AE75330BDB2A4DE08E97EABCBD9D4319DD4C5CF74E17B8F171B92DB636DD919c8J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E361FB4DEE085454ACD64609BD4FE72758C4B7669C193716EB45567E2E2A28B48A978FE8F95D9379082938075BD3EDD041B97DB606FC693DD371Dc6J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BE361FB4DEE085454ACD64609BD4FE72758C4B7669C193716EB45567E2E2A28B48A978FE9D95813F97878A8A23F278880811c3J" TargetMode="External"/><Relationship Id="rId10" Type="http://schemas.openxmlformats.org/officeDocument/2006/relationships/hyperlink" Target="consultantplus://offline/ref=BE361FB4DEE085454ACD7A6D8DB8A47B7285127C61C699233AE75330BDB2A4DE1AE926A7CDD6CA33949E968B201Ec5J" TargetMode="External"/><Relationship Id="rId4" Type="http://schemas.openxmlformats.org/officeDocument/2006/relationships/hyperlink" Target="consultantplus://offline/ref=BE361FB4DEE085454ACD646982D3FE72758C4B7669C696756EB8086DEABBAE894FA627FB8884D933919E95893FEE7A8910c0J" TargetMode="External"/><Relationship Id="rId9" Type="http://schemas.openxmlformats.org/officeDocument/2006/relationships/hyperlink" Target="consultantplus://offline/ref=BE361FB4DEE085454ACD64609BD4FE72758C4B7669C193716EB45567E2E2A28B48A978FE8F95D936938BC0DA65B977890E0491C77F6FD8901Dc4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26</Pages>
  <Words>4334</Words>
  <Characters>24708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6800-00-528</dc:creator>
  <cp:lastModifiedBy>6800-00-528</cp:lastModifiedBy>
  <cp:revision>2</cp:revision>
  <dcterms:created xsi:type="dcterms:W3CDTF">2019-12-17T09:28:00Z</dcterms:created>
  <dcterms:modified xsi:type="dcterms:W3CDTF">2019-12-17T10:47:00Z</dcterms:modified>
</cp:coreProperties>
</file>