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FE0" w:rsidRDefault="00D163B0">
      <w:pPr>
        <w:spacing w:line="240" w:lineRule="auto"/>
        <w:contextualSpacing/>
        <w:jc w:val="center"/>
        <w:rPr>
          <w:b/>
        </w:rPr>
      </w:pPr>
      <w:r>
        <w:rPr>
          <w:b/>
        </w:rPr>
        <w:t>График проведения ИФНС России по Ленинскому району</w:t>
      </w:r>
    </w:p>
    <w:p w:rsidR="00870FE0" w:rsidRDefault="00D163B0">
      <w:pPr>
        <w:spacing w:line="240" w:lineRule="auto"/>
        <w:contextualSpacing/>
        <w:jc w:val="center"/>
        <w:rPr>
          <w:b/>
        </w:rPr>
      </w:pPr>
      <w:r>
        <w:rPr>
          <w:b/>
        </w:rPr>
        <w:t xml:space="preserve">г. Екатеринбурга тематических </w:t>
      </w:r>
      <w:proofErr w:type="spellStart"/>
      <w:r>
        <w:rPr>
          <w:b/>
        </w:rPr>
        <w:t>вебинаров</w:t>
      </w:r>
      <w:proofErr w:type="spellEnd"/>
      <w:r>
        <w:rPr>
          <w:b/>
        </w:rPr>
        <w:t xml:space="preserve"> с налогоплательщиками</w:t>
      </w:r>
    </w:p>
    <w:p w:rsidR="00870FE0" w:rsidRDefault="00D163B0">
      <w:pPr>
        <w:spacing w:line="240" w:lineRule="auto"/>
        <w:contextualSpacing/>
        <w:jc w:val="center"/>
        <w:rPr>
          <w:b/>
        </w:rPr>
      </w:pPr>
      <w:r>
        <w:rPr>
          <w:b/>
        </w:rPr>
        <w:t>во 2 квартале 202</w:t>
      </w:r>
      <w:r>
        <w:rPr>
          <w:b/>
          <w:lang w:val="en-US"/>
        </w:rPr>
        <w:t>5</w:t>
      </w:r>
      <w:r>
        <w:rPr>
          <w:b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348" w:type="dxa"/>
        <w:jc w:val="center"/>
        <w:tblLayout w:type="fixed"/>
        <w:tblLook w:val="01E0" w:firstRow="1" w:lastRow="1" w:firstColumn="1" w:lastColumn="1" w:noHBand="0" w:noVBand="0"/>
      </w:tblPr>
      <w:tblGrid>
        <w:gridCol w:w="559"/>
        <w:gridCol w:w="2667"/>
        <w:gridCol w:w="1557"/>
        <w:gridCol w:w="4001"/>
        <w:gridCol w:w="1564"/>
      </w:tblGrid>
      <w:tr w:rsidR="00870FE0">
        <w:trPr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Default="00D163B0">
            <w:pPr>
              <w:widowControl w:val="0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Default="00870FE0">
            <w:pPr>
              <w:widowControl w:val="0"/>
              <w:spacing w:after="0"/>
              <w:jc w:val="center"/>
              <w:rPr>
                <w:b/>
              </w:rPr>
            </w:pPr>
          </w:p>
          <w:p w:rsidR="00870FE0" w:rsidRDefault="00D163B0">
            <w:pPr>
              <w:widowControl w:val="0"/>
              <w:spacing w:after="0"/>
              <w:jc w:val="center"/>
              <w:rPr>
                <w:b/>
              </w:rPr>
            </w:pPr>
            <w:r>
              <w:rPr>
                <w:b/>
              </w:rPr>
              <w:t>Место проведения</w:t>
            </w:r>
          </w:p>
          <w:p w:rsidR="00870FE0" w:rsidRDefault="00D163B0">
            <w:pPr>
              <w:widowControl w:val="0"/>
              <w:spacing w:after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вебинара</w:t>
            </w:r>
            <w:proofErr w:type="spellEnd"/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Default="00D163B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Дата и время </w:t>
            </w:r>
            <w:proofErr w:type="spellStart"/>
            <w:r>
              <w:rPr>
                <w:b/>
              </w:rPr>
              <w:t>вебинара</w:t>
            </w:r>
            <w:proofErr w:type="spellEnd"/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Default="00870FE0">
            <w:pPr>
              <w:widowControl w:val="0"/>
              <w:jc w:val="center"/>
              <w:rPr>
                <w:b/>
              </w:rPr>
            </w:pPr>
          </w:p>
          <w:p w:rsidR="00870FE0" w:rsidRDefault="00D163B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 xml:space="preserve">Тема </w:t>
            </w:r>
            <w:proofErr w:type="spellStart"/>
            <w:r>
              <w:rPr>
                <w:b/>
              </w:rPr>
              <w:t>вебинара</w:t>
            </w:r>
            <w:proofErr w:type="spellEnd"/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Default="00870FE0">
            <w:pPr>
              <w:widowControl w:val="0"/>
              <w:jc w:val="center"/>
              <w:rPr>
                <w:b/>
              </w:rPr>
            </w:pPr>
          </w:p>
          <w:p w:rsidR="00870FE0" w:rsidRDefault="00D163B0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Телефон</w:t>
            </w:r>
          </w:p>
        </w:tc>
      </w:tr>
      <w:tr w:rsidR="00870FE0">
        <w:trPr>
          <w:trHeight w:val="278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Default="00D163B0">
            <w:pPr>
              <w:widowControl w:val="0"/>
              <w:contextualSpacing/>
              <w:jc w:val="center"/>
            </w:pPr>
            <w:r>
              <w:t>1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 xml:space="preserve">ИФНС России по Ленинскому району г. Екатеринбурга, 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 xml:space="preserve">г. Екатеринбург, 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>ул. Малышева, 42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  <w:szCs w:val="28"/>
              </w:rPr>
            </w:pP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color w:val="000000"/>
                <w:szCs w:val="28"/>
              </w:rPr>
              <w:t>https://fns.ktalk.ru/w1pw40yvuyqo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09.04.2025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10:00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  <w:bCs/>
              </w:rPr>
            </w:pPr>
            <w:r w:rsidRPr="00D163B0">
              <w:rPr>
                <w:rFonts w:cs="Times New Roman"/>
                <w:bCs/>
              </w:rPr>
              <w:t xml:space="preserve">Налог на профессиональный доход. Особенности применения </w:t>
            </w:r>
            <w:proofErr w:type="spellStart"/>
            <w:r w:rsidRPr="00D163B0">
              <w:rPr>
                <w:rFonts w:cs="Times New Roman"/>
                <w:bCs/>
              </w:rPr>
              <w:t>спецрежима</w:t>
            </w:r>
            <w:proofErr w:type="spellEnd"/>
            <w:r w:rsidRPr="00D163B0">
              <w:rPr>
                <w:rFonts w:cs="Times New Roman"/>
                <w:bCs/>
              </w:rPr>
              <w:t>.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bCs/>
              </w:rPr>
            </w:pPr>
            <w:r w:rsidRPr="00D163B0">
              <w:rPr>
                <w:rFonts w:cs="Times New Roman"/>
                <w:bCs/>
              </w:rPr>
              <w:t xml:space="preserve">Оплата налога </w:t>
            </w:r>
            <w:proofErr w:type="spellStart"/>
            <w:r w:rsidRPr="00D163B0">
              <w:rPr>
                <w:rFonts w:cs="Times New Roman"/>
                <w:bCs/>
              </w:rPr>
              <w:t>самозанятых</w:t>
            </w:r>
            <w:proofErr w:type="spellEnd"/>
            <w:r w:rsidRPr="00D163B0">
              <w:rPr>
                <w:rFonts w:cs="Times New Roman"/>
                <w:bCs/>
              </w:rPr>
              <w:t xml:space="preserve"> в составе ЕНП. Мобильное приложение «Мой налог».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(343)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288-26-22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(доб.3602)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</w:rPr>
            </w:pPr>
          </w:p>
        </w:tc>
      </w:tr>
      <w:tr w:rsidR="00870FE0">
        <w:trPr>
          <w:trHeight w:val="1707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Default="00D163B0">
            <w:pPr>
              <w:widowControl w:val="0"/>
              <w:contextualSpacing/>
              <w:jc w:val="center"/>
            </w:pPr>
            <w:r>
              <w:t>2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 xml:space="preserve">ИФНС России по Ленинскому району г. Екатеринбурга, 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 xml:space="preserve">г. Екатеринбург, 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>ул. Малышева, 42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  <w:szCs w:val="28"/>
              </w:rPr>
            </w:pP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color w:val="000000"/>
                <w:szCs w:val="28"/>
              </w:rPr>
              <w:t>https://fns.ktalk.ru/rnkl6jvbolbb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23.04.2025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10:00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  <w:bCs/>
              </w:rPr>
            </w:pPr>
            <w:r w:rsidRPr="00D163B0">
              <w:rPr>
                <w:rFonts w:cs="Times New Roman"/>
                <w:bCs/>
              </w:rPr>
              <w:t xml:space="preserve">Декларирование доходов за 2024 год. Представление деклараций физическими лицами в связи с получением дохода от сдачи имущества в аренду, продажи движимого и недвижимого имущества, ценных бумаг, получения в дар имущества. 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  <w:bCs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(343)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288-26-22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(доб.3602)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</w:rPr>
            </w:pPr>
          </w:p>
        </w:tc>
      </w:tr>
      <w:tr w:rsidR="00870FE0">
        <w:trPr>
          <w:trHeight w:val="1948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Default="00D163B0">
            <w:pPr>
              <w:widowControl w:val="0"/>
              <w:contextualSpacing/>
              <w:jc w:val="center"/>
            </w:pPr>
            <w:r>
              <w:t>3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 xml:space="preserve">ИФНС России по Ленинскому району г. Екатеринбурга, 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 xml:space="preserve">г. Екатеринбург, 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>ул. Малышева, 42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  <w:szCs w:val="28"/>
              </w:rPr>
            </w:pP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color w:val="000000"/>
                <w:szCs w:val="28"/>
              </w:rPr>
              <w:t>https://fns.ktalk.ru/thvrljhkmice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14.05.2025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10:00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  <w:bCs/>
              </w:rPr>
            </w:pPr>
            <w:r w:rsidRPr="00D163B0">
              <w:rPr>
                <w:rFonts w:cs="Times New Roman"/>
                <w:bCs/>
              </w:rPr>
              <w:t>ЭДО. Счета-фактуры в электронной форме.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(343)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288-26-22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(доб.3602)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</w:rPr>
            </w:pPr>
          </w:p>
        </w:tc>
      </w:tr>
      <w:tr w:rsidR="00870FE0">
        <w:trPr>
          <w:trHeight w:val="1414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Default="00D163B0">
            <w:pPr>
              <w:widowControl w:val="0"/>
              <w:contextualSpacing/>
              <w:jc w:val="center"/>
            </w:pPr>
            <w:r>
              <w:t>4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 xml:space="preserve">ИФНС России по Ленинскому району г. Екатеринбурга, 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 xml:space="preserve">г. Екатеринбург, 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>ул. Малышева, 42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  <w:szCs w:val="28"/>
              </w:rPr>
            </w:pP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color w:val="000000"/>
                <w:szCs w:val="28"/>
              </w:rPr>
              <w:t>https://fns.ktalk.ru/k5yq5ye6k71p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  <w:szCs w:val="28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28.05.2025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10:00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  <w:bCs/>
              </w:rPr>
            </w:pPr>
            <w:r w:rsidRPr="00D163B0">
              <w:rPr>
                <w:rFonts w:cs="Times New Roman"/>
                <w:bCs/>
              </w:rPr>
              <w:t>Машиночитаемые доверенности (МЧД). Сервис ФНС России «Создание и проверка доверенности в электронной форме». Применение машиночитаемых форм документов о полномочиях. Требования к их оформлению.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(343)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288-26-22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(доб.3602)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</w:rPr>
            </w:pPr>
          </w:p>
        </w:tc>
      </w:tr>
      <w:tr w:rsidR="00870FE0">
        <w:trPr>
          <w:trHeight w:val="1985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Default="00D163B0">
            <w:pPr>
              <w:widowControl w:val="0"/>
              <w:contextualSpacing/>
              <w:jc w:val="center"/>
            </w:pPr>
            <w:r>
              <w:lastRenderedPageBreak/>
              <w:t>5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 xml:space="preserve">ИФНС России по Ленинскому району г. Екатеринбурга, 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 xml:space="preserve">г. Екатеринбург, 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>ул. Малышева, 42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  <w:szCs w:val="28"/>
              </w:rPr>
            </w:pP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color w:val="000000"/>
                <w:szCs w:val="28"/>
              </w:rPr>
              <w:t>https://fns.ktalk.ru/p9pj99h71sky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136484">
            <w:pPr>
              <w:widowControl w:val="0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11.06.2025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10:00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  <w:bCs/>
              </w:rPr>
            </w:pPr>
            <w:r w:rsidRPr="00D163B0">
              <w:rPr>
                <w:rFonts w:cs="Times New Roman"/>
                <w:bCs/>
              </w:rPr>
              <w:t>Электрон</w:t>
            </w:r>
            <w:r>
              <w:rPr>
                <w:rFonts w:cs="Times New Roman"/>
                <w:bCs/>
              </w:rPr>
              <w:t>ный сервис ФНС России «Налоговый калькулятор</w:t>
            </w:r>
            <w:r w:rsidRPr="00D163B0">
              <w:rPr>
                <w:rFonts w:cs="Times New Roman"/>
                <w:bCs/>
              </w:rPr>
              <w:t>». Оплата налогов и сборов третьими лицами. Способы уплаты задолженности по налогам.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(343)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288-26-22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(доб.3602)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</w:rPr>
            </w:pPr>
          </w:p>
        </w:tc>
      </w:tr>
      <w:tr w:rsidR="00870FE0">
        <w:trPr>
          <w:trHeight w:val="1803"/>
          <w:jc w:val="center"/>
        </w:trPr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Default="00D163B0">
            <w:pPr>
              <w:widowControl w:val="0"/>
              <w:contextualSpacing/>
              <w:jc w:val="center"/>
            </w:pPr>
            <w:r>
              <w:t>6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 xml:space="preserve">ИФНС России по Ленинскому району г. Екатеринбурга, 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 xml:space="preserve">г. Екатеринбург, 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szCs w:val="28"/>
              </w:rPr>
              <w:t>ул. Малышева, 42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  <w:szCs w:val="28"/>
              </w:rPr>
            </w:pP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szCs w:val="28"/>
              </w:rPr>
            </w:pPr>
            <w:r w:rsidRPr="00D163B0">
              <w:rPr>
                <w:rFonts w:cs="Times New Roman"/>
                <w:color w:val="000000"/>
                <w:szCs w:val="28"/>
              </w:rPr>
              <w:t>https://fns.ktalk.ru/jr0xsw6d1mki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136484">
            <w:pPr>
              <w:widowControl w:val="0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25.06.2025</w:t>
            </w:r>
            <w:bookmarkStart w:id="0" w:name="_GoBack"/>
            <w:bookmarkEnd w:id="0"/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10:00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  <w:bCs/>
              </w:rPr>
            </w:pPr>
            <w:r w:rsidRPr="00D163B0">
              <w:rPr>
                <w:rFonts w:cs="Times New Roman"/>
                <w:bCs/>
              </w:rPr>
              <w:t xml:space="preserve">Электронные сервисы ФНС России. 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  <w:bCs/>
              </w:rPr>
            </w:pPr>
            <w:r w:rsidRPr="00D163B0">
              <w:rPr>
                <w:rFonts w:cs="Times New Roman"/>
                <w:bCs/>
              </w:rPr>
              <w:t>Представление декларации 3-НДФЛ через сервис «Личный кабинет налогоплательщика для физических лиц».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  <w:bCs/>
              </w:rPr>
            </w:pP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(343)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288-26-22</w:t>
            </w:r>
          </w:p>
          <w:p w:rsidR="00870FE0" w:rsidRPr="00D163B0" w:rsidRDefault="00D163B0">
            <w:pPr>
              <w:widowControl w:val="0"/>
              <w:contextualSpacing/>
              <w:rPr>
                <w:rFonts w:cs="Times New Roman"/>
              </w:rPr>
            </w:pPr>
            <w:r w:rsidRPr="00D163B0">
              <w:rPr>
                <w:rFonts w:cs="Times New Roman"/>
              </w:rPr>
              <w:t>(доб.3602)</w:t>
            </w:r>
          </w:p>
          <w:p w:rsidR="00870FE0" w:rsidRPr="00D163B0" w:rsidRDefault="00870FE0">
            <w:pPr>
              <w:widowControl w:val="0"/>
              <w:contextualSpacing/>
              <w:rPr>
                <w:rFonts w:cs="Times New Roman"/>
              </w:rPr>
            </w:pPr>
          </w:p>
        </w:tc>
      </w:tr>
    </w:tbl>
    <w:p w:rsidR="00870FE0" w:rsidRDefault="00870FE0">
      <w:pPr>
        <w:contextualSpacing/>
      </w:pPr>
    </w:p>
    <w:sectPr w:rsidR="00870FE0">
      <w:pgSz w:w="11906" w:h="16838"/>
      <w:pgMar w:top="1134" w:right="850" w:bottom="1134" w:left="1701" w:header="0" w:footer="0" w:gutter="0"/>
      <w:cols w:space="720"/>
      <w:formProt w:val="0"/>
      <w:docGrid w:linePitch="360" w:charSpace="-2457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AIS">
    <w:panose1 w:val="020208030705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FE0"/>
    <w:rsid w:val="00136484"/>
    <w:rsid w:val="00870FE0"/>
    <w:rsid w:val="00D1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BD4083-BB69-4B44-847B-87B897070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 AIS"/>
        <w:sz w:val="28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7C3468"/>
    <w:rPr>
      <w:rFonts w:ascii="Segoe UI" w:hAnsi="Segoe UI" w:cs="Segoe UI"/>
      <w:sz w:val="18"/>
      <w:szCs w:val="18"/>
    </w:rPr>
  </w:style>
  <w:style w:type="character" w:styleId="a5">
    <w:name w:val="Hyperlink"/>
    <w:basedOn w:val="a0"/>
    <w:link w:val="1"/>
    <w:rsid w:val="006B787C"/>
    <w:rPr>
      <w:rFonts w:eastAsia="Times New Roman" w:cs="Times New Roman"/>
      <w:color w:val="0000FF"/>
      <w:sz w:val="20"/>
      <w:szCs w:val="20"/>
      <w:u w:val="single"/>
      <w:lang w:eastAsia="ru-RU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7C346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1">
    <w:name w:val="Гиперссылка1"/>
    <w:basedOn w:val="a"/>
    <w:link w:val="a5"/>
    <w:qFormat/>
    <w:rsid w:val="006B787C"/>
    <w:pPr>
      <w:spacing w:after="0" w:line="240" w:lineRule="auto"/>
    </w:pPr>
    <w:rPr>
      <w:rFonts w:eastAsia="Times New Roman" w:cs="Times New Roman"/>
      <w:color w:val="0000FF"/>
      <w:sz w:val="20"/>
      <w:szCs w:val="20"/>
      <w:u w:val="single"/>
      <w:lang w:eastAsia="ru-RU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07D60-F3AF-4E87-BCFF-567F48E3B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314</Words>
  <Characters>1792</Characters>
  <Application>Microsoft Office Word</Application>
  <DocSecurity>0</DocSecurity>
  <Lines>14</Lines>
  <Paragraphs>4</Paragraphs>
  <ScaleCrop>false</ScaleCrop>
  <Company>УФНС России по Свердловской области</Company>
  <LinksUpToDate>false</LinksUpToDate>
  <CharactersWithSpaces>2102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Птицына Ирина Николаевна</dc:creator>
  <dc:description/>
  <cp:lastModifiedBy>Троицкая Луиза Александровна</cp:lastModifiedBy>
  <cp:revision>5</cp:revision>
  <cp:lastPrinted>2025-03-18T04:09:00Z</cp:lastPrinted>
  <dcterms:created xsi:type="dcterms:W3CDTF">2025-03-18T04:11:00Z</dcterms:created>
  <dcterms:modified xsi:type="dcterms:W3CDTF">2025-03-18T04:41:00Z</dcterms:modified>
  <dc:language>ru-RU</dc:language>
</cp:coreProperties>
</file>