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29FA" w:rsidRDefault="00D929FA">
      <w:pPr>
        <w:pStyle w:val="ConsPlusTitlePage"/>
      </w:pPr>
    </w:p>
    <w:p w:rsidR="00D929FA" w:rsidRDefault="00D929FA">
      <w:pPr>
        <w:pStyle w:val="ConsPlusNormal"/>
        <w:outlineLvl w:val="0"/>
      </w:pPr>
    </w:p>
    <w:p w:rsidR="00D929FA" w:rsidRPr="00BD58C4" w:rsidRDefault="00D929FA">
      <w:pPr>
        <w:pStyle w:val="ConsPlusTitle"/>
        <w:jc w:val="center"/>
        <w:outlineLvl w:val="0"/>
        <w:rPr>
          <w:color w:val="000000" w:themeColor="text1"/>
        </w:rPr>
      </w:pPr>
      <w:bookmarkStart w:id="0" w:name="_GoBack"/>
      <w:r w:rsidRPr="00BD58C4">
        <w:rPr>
          <w:color w:val="000000" w:themeColor="text1"/>
        </w:rPr>
        <w:t>ДУМА ГОРОДСКОГО ОКРУГА ВЕРХ-НЕЙВИНСКИЙ</w:t>
      </w:r>
    </w:p>
    <w:p w:rsidR="00D929FA" w:rsidRPr="00BD58C4" w:rsidRDefault="00D929FA">
      <w:pPr>
        <w:pStyle w:val="ConsPlusTitle"/>
        <w:jc w:val="center"/>
        <w:rPr>
          <w:color w:val="000000" w:themeColor="text1"/>
        </w:rPr>
      </w:pPr>
    </w:p>
    <w:p w:rsidR="00D929FA" w:rsidRPr="00BD58C4" w:rsidRDefault="00D929FA">
      <w:pPr>
        <w:pStyle w:val="ConsPlusTitle"/>
        <w:jc w:val="center"/>
        <w:rPr>
          <w:color w:val="000000" w:themeColor="text1"/>
        </w:rPr>
      </w:pPr>
      <w:r w:rsidRPr="00BD58C4">
        <w:rPr>
          <w:color w:val="000000" w:themeColor="text1"/>
        </w:rPr>
        <w:t>РЕШЕНИЕ</w:t>
      </w:r>
    </w:p>
    <w:p w:rsidR="00D929FA" w:rsidRPr="00BD58C4" w:rsidRDefault="00D929FA">
      <w:pPr>
        <w:pStyle w:val="ConsPlusTitle"/>
        <w:jc w:val="center"/>
        <w:rPr>
          <w:color w:val="000000" w:themeColor="text1"/>
        </w:rPr>
      </w:pPr>
      <w:r w:rsidRPr="00BD58C4">
        <w:rPr>
          <w:color w:val="000000" w:themeColor="text1"/>
        </w:rPr>
        <w:t>от 31 марта 2009 г. N 142</w:t>
      </w:r>
    </w:p>
    <w:p w:rsidR="00D929FA" w:rsidRPr="00BD58C4" w:rsidRDefault="00D929FA">
      <w:pPr>
        <w:pStyle w:val="ConsPlusTitle"/>
        <w:jc w:val="center"/>
        <w:rPr>
          <w:color w:val="000000" w:themeColor="text1"/>
        </w:rPr>
      </w:pPr>
    </w:p>
    <w:p w:rsidR="00D929FA" w:rsidRPr="00BD58C4" w:rsidRDefault="00D929FA">
      <w:pPr>
        <w:pStyle w:val="ConsPlusTitle"/>
        <w:jc w:val="center"/>
        <w:rPr>
          <w:color w:val="000000" w:themeColor="text1"/>
        </w:rPr>
      </w:pPr>
      <w:r w:rsidRPr="00BD58C4">
        <w:rPr>
          <w:color w:val="000000" w:themeColor="text1"/>
        </w:rPr>
        <w:t>О ВНЕСЕНИИ ИЗМЕНЕНИЙ В РЕШЕНИЕ ДУМЫ</w:t>
      </w:r>
    </w:p>
    <w:p w:rsidR="00D929FA" w:rsidRPr="00BD58C4" w:rsidRDefault="00D929FA">
      <w:pPr>
        <w:pStyle w:val="ConsPlusTitle"/>
        <w:jc w:val="center"/>
        <w:rPr>
          <w:color w:val="000000" w:themeColor="text1"/>
        </w:rPr>
      </w:pPr>
      <w:r w:rsidRPr="00BD58C4">
        <w:rPr>
          <w:color w:val="000000" w:themeColor="text1"/>
        </w:rPr>
        <w:t>ГОРОДСКОГО ОКРУГА ВЕРХ-НЕЙВИНСКИЙ ОТ 30.10.2008 N 93</w:t>
      </w:r>
    </w:p>
    <w:p w:rsidR="00D929FA" w:rsidRPr="00BD58C4" w:rsidRDefault="00D929FA">
      <w:pPr>
        <w:pStyle w:val="ConsPlusTitle"/>
        <w:jc w:val="center"/>
        <w:rPr>
          <w:color w:val="000000" w:themeColor="text1"/>
        </w:rPr>
      </w:pPr>
      <w:r w:rsidRPr="00BD58C4">
        <w:rPr>
          <w:color w:val="000000" w:themeColor="text1"/>
        </w:rPr>
        <w:t>"ОБ УТВЕРЖДЕНИИ ЗНАЧЕНИЙ КОРРЕКТИРУЮЩИХ КОЭФФИЦИЕНТОВ</w:t>
      </w:r>
    </w:p>
    <w:p w:rsidR="00D929FA" w:rsidRPr="00BD58C4" w:rsidRDefault="00D929FA">
      <w:pPr>
        <w:pStyle w:val="ConsPlusTitle"/>
        <w:jc w:val="center"/>
        <w:rPr>
          <w:color w:val="000000" w:themeColor="text1"/>
        </w:rPr>
      </w:pPr>
      <w:r w:rsidRPr="00BD58C4">
        <w:rPr>
          <w:color w:val="000000" w:themeColor="text1"/>
        </w:rPr>
        <w:t>БАЗОВОЙ ДОХОДНОСТИ, УЧИТЫВАЮЩИХ СОВОКУПНОСТЬ ОСОБЕННОСТЕЙ</w:t>
      </w:r>
    </w:p>
    <w:p w:rsidR="00D929FA" w:rsidRPr="00BD58C4" w:rsidRDefault="00D929FA">
      <w:pPr>
        <w:pStyle w:val="ConsPlusTitle"/>
        <w:jc w:val="center"/>
        <w:rPr>
          <w:color w:val="000000" w:themeColor="text1"/>
        </w:rPr>
      </w:pPr>
      <w:r w:rsidRPr="00BD58C4">
        <w:rPr>
          <w:color w:val="000000" w:themeColor="text1"/>
        </w:rPr>
        <w:t>ВЕДЕНИЯ НА ТЕРРИТОРИИ ГОРОДСКОГО ОКРУГА ВЕРХ-НЕЙВИНСКИЙ</w:t>
      </w:r>
    </w:p>
    <w:p w:rsidR="00D929FA" w:rsidRPr="00BD58C4" w:rsidRDefault="00D929FA">
      <w:pPr>
        <w:pStyle w:val="ConsPlusTitle"/>
        <w:jc w:val="center"/>
        <w:rPr>
          <w:color w:val="000000" w:themeColor="text1"/>
        </w:rPr>
      </w:pPr>
      <w:r w:rsidRPr="00BD58C4">
        <w:rPr>
          <w:color w:val="000000" w:themeColor="text1"/>
        </w:rPr>
        <w:t>ПРЕДПРИНИМАТЕЛЬСКОЙ ДЕЯТЕЛЬНОСТИ, ОБЛАГАЕМОЙ ЕДИНЫМ НАЛОГОМ</w:t>
      </w:r>
    </w:p>
    <w:p w:rsidR="00D929FA" w:rsidRPr="00BD58C4" w:rsidRDefault="00D929FA">
      <w:pPr>
        <w:pStyle w:val="ConsPlusTitle"/>
        <w:jc w:val="center"/>
        <w:rPr>
          <w:color w:val="000000" w:themeColor="text1"/>
        </w:rPr>
      </w:pPr>
      <w:r w:rsidRPr="00BD58C4">
        <w:rPr>
          <w:color w:val="000000" w:themeColor="text1"/>
        </w:rPr>
        <w:t>НА ВМЕНЕННЫЙ ДОХОД"</w:t>
      </w:r>
    </w:p>
    <w:p w:rsidR="00D929FA" w:rsidRPr="00BD58C4" w:rsidRDefault="00D929FA">
      <w:pPr>
        <w:pStyle w:val="ConsPlusNormal"/>
        <w:jc w:val="both"/>
        <w:rPr>
          <w:color w:val="000000" w:themeColor="text1"/>
        </w:rPr>
      </w:pPr>
    </w:p>
    <w:p w:rsidR="00D929FA" w:rsidRPr="00BD58C4" w:rsidRDefault="00D929FA">
      <w:pPr>
        <w:pStyle w:val="ConsPlusNormal"/>
        <w:ind w:firstLine="540"/>
        <w:jc w:val="both"/>
        <w:rPr>
          <w:color w:val="000000" w:themeColor="text1"/>
        </w:rPr>
      </w:pPr>
      <w:r w:rsidRPr="00BD58C4">
        <w:rPr>
          <w:color w:val="000000" w:themeColor="text1"/>
        </w:rPr>
        <w:t xml:space="preserve">На основании Федерального </w:t>
      </w:r>
      <w:hyperlink r:id="rId5" w:history="1">
        <w:r w:rsidRPr="00BD58C4">
          <w:rPr>
            <w:color w:val="000000" w:themeColor="text1"/>
          </w:rPr>
          <w:t>закона</w:t>
        </w:r>
      </w:hyperlink>
      <w:r w:rsidRPr="00BD58C4">
        <w:rPr>
          <w:color w:val="000000" w:themeColor="text1"/>
        </w:rPr>
        <w:t xml:space="preserve"> от 22.07.2008 N 155-ФЗ "О внесении изменений в часть вторую Налогового кодекса Российской Федерации" и во исполнение протокола N 3 от 25.06.2008 Совета безопасности Свердловской области по вопросу улучшения ситуации с выплатой неучтенной заработной платы работодателями Свердловской области Дума городского округа Верх-Нейвинский решила:</w:t>
      </w:r>
    </w:p>
    <w:p w:rsidR="00D929FA" w:rsidRPr="00BD58C4" w:rsidRDefault="00D929FA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BD58C4">
        <w:rPr>
          <w:color w:val="000000" w:themeColor="text1"/>
        </w:rPr>
        <w:t xml:space="preserve">1. Внести в </w:t>
      </w:r>
      <w:hyperlink r:id="rId6" w:history="1">
        <w:r w:rsidRPr="00BD58C4">
          <w:rPr>
            <w:color w:val="000000" w:themeColor="text1"/>
          </w:rPr>
          <w:t>Решение</w:t>
        </w:r>
      </w:hyperlink>
      <w:r w:rsidRPr="00BD58C4">
        <w:rPr>
          <w:color w:val="000000" w:themeColor="text1"/>
        </w:rPr>
        <w:t xml:space="preserve"> Думы городского округа Верх-Нейвинский от 30.10.2008 N 93 следующие изменения:</w:t>
      </w:r>
    </w:p>
    <w:p w:rsidR="00D929FA" w:rsidRPr="00BD58C4" w:rsidRDefault="00D929FA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BD58C4">
        <w:rPr>
          <w:color w:val="000000" w:themeColor="text1"/>
        </w:rPr>
        <w:t xml:space="preserve">1.1. В </w:t>
      </w:r>
      <w:hyperlink r:id="rId7" w:history="1">
        <w:r w:rsidRPr="00BD58C4">
          <w:rPr>
            <w:color w:val="000000" w:themeColor="text1"/>
          </w:rPr>
          <w:t>части 1</w:t>
        </w:r>
      </w:hyperlink>
      <w:r w:rsidRPr="00BD58C4">
        <w:rPr>
          <w:color w:val="000000" w:themeColor="text1"/>
        </w:rPr>
        <w:t xml:space="preserve"> слова ", в зависимости от уровня среднемесячной заработной платы работников" заменить </w:t>
      </w:r>
      <w:proofErr w:type="gramStart"/>
      <w:r w:rsidRPr="00BD58C4">
        <w:rPr>
          <w:color w:val="000000" w:themeColor="text1"/>
        </w:rPr>
        <w:t>на</w:t>
      </w:r>
      <w:proofErr w:type="gramEnd"/>
      <w:r w:rsidRPr="00BD58C4">
        <w:rPr>
          <w:color w:val="000000" w:themeColor="text1"/>
        </w:rPr>
        <w:t xml:space="preserve"> ", </w:t>
      </w:r>
      <w:proofErr w:type="gramStart"/>
      <w:r w:rsidRPr="00BD58C4">
        <w:rPr>
          <w:color w:val="000000" w:themeColor="text1"/>
        </w:rPr>
        <w:t>в</w:t>
      </w:r>
      <w:proofErr w:type="gramEnd"/>
      <w:r w:rsidRPr="00BD58C4">
        <w:rPr>
          <w:color w:val="000000" w:themeColor="text1"/>
        </w:rPr>
        <w:t xml:space="preserve"> зависимости от размера заработной платы, выплачиваемой работникам организации или индивидуального предпринимателя".</w:t>
      </w:r>
    </w:p>
    <w:p w:rsidR="00D929FA" w:rsidRPr="00BD58C4" w:rsidRDefault="00D929FA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BD58C4">
        <w:rPr>
          <w:color w:val="000000" w:themeColor="text1"/>
        </w:rPr>
        <w:t xml:space="preserve">1.2. </w:t>
      </w:r>
      <w:hyperlink r:id="rId8" w:history="1">
        <w:r w:rsidRPr="00BD58C4">
          <w:rPr>
            <w:color w:val="000000" w:themeColor="text1"/>
          </w:rPr>
          <w:t>Приложения 1</w:t>
        </w:r>
      </w:hyperlink>
      <w:r w:rsidRPr="00BD58C4">
        <w:rPr>
          <w:color w:val="000000" w:themeColor="text1"/>
        </w:rPr>
        <w:t xml:space="preserve"> - </w:t>
      </w:r>
      <w:hyperlink r:id="rId9" w:history="1">
        <w:r w:rsidRPr="00BD58C4">
          <w:rPr>
            <w:color w:val="000000" w:themeColor="text1"/>
          </w:rPr>
          <w:t>10</w:t>
        </w:r>
      </w:hyperlink>
      <w:r w:rsidRPr="00BD58C4">
        <w:rPr>
          <w:color w:val="000000" w:themeColor="text1"/>
        </w:rPr>
        <w:t xml:space="preserve"> изложить в новой редакции </w:t>
      </w:r>
      <w:hyperlink w:anchor="P32" w:history="1">
        <w:r w:rsidRPr="00BD58C4">
          <w:rPr>
            <w:color w:val="000000" w:themeColor="text1"/>
          </w:rPr>
          <w:t>(прилагаются)</w:t>
        </w:r>
      </w:hyperlink>
      <w:r w:rsidRPr="00BD58C4">
        <w:rPr>
          <w:color w:val="000000" w:themeColor="text1"/>
        </w:rPr>
        <w:t>.</w:t>
      </w:r>
    </w:p>
    <w:p w:rsidR="00D929FA" w:rsidRPr="00BD58C4" w:rsidRDefault="00D929FA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BD58C4">
        <w:rPr>
          <w:color w:val="000000" w:themeColor="text1"/>
        </w:rPr>
        <w:t>2. Настоящее Решение вступает в силу с момента опубликования.</w:t>
      </w:r>
    </w:p>
    <w:p w:rsidR="00D929FA" w:rsidRPr="00BD58C4" w:rsidRDefault="00D929FA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BD58C4">
        <w:rPr>
          <w:color w:val="000000" w:themeColor="text1"/>
        </w:rPr>
        <w:t>3. Опубликовать данное Решение в газете "Верх-Нейвинский вестник".</w:t>
      </w:r>
    </w:p>
    <w:p w:rsidR="00D929FA" w:rsidRPr="00BD58C4" w:rsidRDefault="00D929FA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BD58C4">
        <w:rPr>
          <w:color w:val="000000" w:themeColor="text1"/>
        </w:rPr>
        <w:t xml:space="preserve">4. </w:t>
      </w:r>
      <w:proofErr w:type="gramStart"/>
      <w:r w:rsidRPr="00BD58C4">
        <w:rPr>
          <w:color w:val="000000" w:themeColor="text1"/>
        </w:rPr>
        <w:t>Контроль за</w:t>
      </w:r>
      <w:proofErr w:type="gramEnd"/>
      <w:r w:rsidRPr="00BD58C4">
        <w:rPr>
          <w:color w:val="000000" w:themeColor="text1"/>
        </w:rPr>
        <w:t xml:space="preserve"> исполнением настоящего Решения возложить на комиссию по бюджету, законодательству и плановым финансово-экономическим вопросам (председатель </w:t>
      </w:r>
      <w:proofErr w:type="spellStart"/>
      <w:r w:rsidRPr="00BD58C4">
        <w:rPr>
          <w:color w:val="000000" w:themeColor="text1"/>
        </w:rPr>
        <w:t>Тропников</w:t>
      </w:r>
      <w:proofErr w:type="spellEnd"/>
      <w:r w:rsidRPr="00BD58C4">
        <w:rPr>
          <w:color w:val="000000" w:themeColor="text1"/>
        </w:rPr>
        <w:t xml:space="preserve"> Д.Л.).</w:t>
      </w:r>
    </w:p>
    <w:p w:rsidR="00D929FA" w:rsidRPr="00BD58C4" w:rsidRDefault="00D929FA">
      <w:pPr>
        <w:pStyle w:val="ConsPlusNormal"/>
        <w:ind w:firstLine="540"/>
        <w:jc w:val="both"/>
        <w:rPr>
          <w:color w:val="000000" w:themeColor="text1"/>
        </w:rPr>
      </w:pPr>
    </w:p>
    <w:p w:rsidR="00D929FA" w:rsidRPr="00BD58C4" w:rsidRDefault="00D929FA">
      <w:pPr>
        <w:pStyle w:val="ConsPlusNormal"/>
        <w:jc w:val="right"/>
        <w:rPr>
          <w:color w:val="000000" w:themeColor="text1"/>
        </w:rPr>
      </w:pPr>
      <w:r w:rsidRPr="00BD58C4">
        <w:rPr>
          <w:color w:val="000000" w:themeColor="text1"/>
        </w:rPr>
        <w:t>Глава</w:t>
      </w:r>
    </w:p>
    <w:p w:rsidR="00D929FA" w:rsidRPr="00BD58C4" w:rsidRDefault="00D929FA">
      <w:pPr>
        <w:pStyle w:val="ConsPlusNormal"/>
        <w:jc w:val="right"/>
        <w:rPr>
          <w:color w:val="000000" w:themeColor="text1"/>
        </w:rPr>
      </w:pPr>
      <w:r w:rsidRPr="00BD58C4">
        <w:rPr>
          <w:color w:val="000000" w:themeColor="text1"/>
        </w:rPr>
        <w:t>городского округа</w:t>
      </w:r>
    </w:p>
    <w:p w:rsidR="00D929FA" w:rsidRPr="00BD58C4" w:rsidRDefault="00D929FA">
      <w:pPr>
        <w:pStyle w:val="ConsPlusNormal"/>
        <w:jc w:val="right"/>
        <w:rPr>
          <w:color w:val="000000" w:themeColor="text1"/>
        </w:rPr>
      </w:pPr>
      <w:r w:rsidRPr="00BD58C4">
        <w:rPr>
          <w:color w:val="000000" w:themeColor="text1"/>
        </w:rPr>
        <w:t>А.М.КОПТЕЛИН</w:t>
      </w:r>
    </w:p>
    <w:p w:rsidR="00D929FA" w:rsidRPr="00BD58C4" w:rsidRDefault="00D929FA">
      <w:pPr>
        <w:pStyle w:val="ConsPlusNormal"/>
        <w:rPr>
          <w:color w:val="000000" w:themeColor="text1"/>
        </w:rPr>
      </w:pPr>
    </w:p>
    <w:p w:rsidR="00D929FA" w:rsidRPr="00BD58C4" w:rsidRDefault="00D929FA">
      <w:pPr>
        <w:pStyle w:val="ConsPlusNormal"/>
        <w:rPr>
          <w:color w:val="000000" w:themeColor="text1"/>
        </w:rPr>
      </w:pPr>
    </w:p>
    <w:p w:rsidR="00D929FA" w:rsidRPr="00BD58C4" w:rsidRDefault="00D929FA">
      <w:pPr>
        <w:pStyle w:val="ConsPlusNormal"/>
        <w:rPr>
          <w:color w:val="000000" w:themeColor="text1"/>
        </w:rPr>
      </w:pPr>
    </w:p>
    <w:p w:rsidR="00D929FA" w:rsidRPr="00BD58C4" w:rsidRDefault="00D929FA">
      <w:pPr>
        <w:pStyle w:val="ConsPlusNormal"/>
        <w:rPr>
          <w:color w:val="000000" w:themeColor="text1"/>
        </w:rPr>
      </w:pPr>
    </w:p>
    <w:p w:rsidR="00D929FA" w:rsidRPr="00BD58C4" w:rsidRDefault="00D929FA">
      <w:pPr>
        <w:pStyle w:val="ConsPlusNormal"/>
        <w:rPr>
          <w:color w:val="000000" w:themeColor="text1"/>
        </w:rPr>
      </w:pPr>
    </w:p>
    <w:p w:rsidR="00D929FA" w:rsidRPr="00BD58C4" w:rsidRDefault="00D929FA">
      <w:pPr>
        <w:pStyle w:val="ConsPlusNormal"/>
        <w:jc w:val="right"/>
        <w:outlineLvl w:val="0"/>
        <w:rPr>
          <w:color w:val="000000" w:themeColor="text1"/>
        </w:rPr>
      </w:pPr>
      <w:r w:rsidRPr="00BD58C4">
        <w:rPr>
          <w:color w:val="000000" w:themeColor="text1"/>
        </w:rPr>
        <w:t>Приложение 1</w:t>
      </w:r>
    </w:p>
    <w:p w:rsidR="00D929FA" w:rsidRPr="00BD58C4" w:rsidRDefault="00D929FA">
      <w:pPr>
        <w:pStyle w:val="ConsPlusNormal"/>
        <w:jc w:val="both"/>
        <w:rPr>
          <w:color w:val="000000" w:themeColor="text1"/>
        </w:rPr>
      </w:pPr>
    </w:p>
    <w:p w:rsidR="00D929FA" w:rsidRPr="00BD58C4" w:rsidRDefault="00D929FA">
      <w:pPr>
        <w:pStyle w:val="ConsPlusTitle"/>
        <w:jc w:val="center"/>
        <w:rPr>
          <w:color w:val="000000" w:themeColor="text1"/>
        </w:rPr>
      </w:pPr>
      <w:bookmarkStart w:id="1" w:name="P32"/>
      <w:bookmarkEnd w:id="1"/>
      <w:r w:rsidRPr="00BD58C4">
        <w:rPr>
          <w:color w:val="000000" w:themeColor="text1"/>
        </w:rPr>
        <w:t>ЗНАЧЕНИЕ</w:t>
      </w:r>
    </w:p>
    <w:p w:rsidR="00D929FA" w:rsidRPr="00BD58C4" w:rsidRDefault="00D929FA">
      <w:pPr>
        <w:pStyle w:val="ConsPlusTitle"/>
        <w:jc w:val="center"/>
        <w:rPr>
          <w:color w:val="000000" w:themeColor="text1"/>
        </w:rPr>
      </w:pPr>
      <w:r w:rsidRPr="00BD58C4">
        <w:rPr>
          <w:color w:val="000000" w:themeColor="text1"/>
        </w:rPr>
        <w:t>КОРРЕКТИРУЮЩЕГО КОЭФФИЦИЕНТА БАЗОВОЙ ДОХОДНОСТИ,</w:t>
      </w:r>
    </w:p>
    <w:p w:rsidR="00D929FA" w:rsidRPr="00BD58C4" w:rsidRDefault="00D929FA">
      <w:pPr>
        <w:pStyle w:val="ConsPlusTitle"/>
        <w:jc w:val="center"/>
        <w:rPr>
          <w:color w:val="000000" w:themeColor="text1"/>
        </w:rPr>
      </w:pPr>
      <w:r w:rsidRPr="00BD58C4">
        <w:rPr>
          <w:color w:val="000000" w:themeColor="text1"/>
        </w:rPr>
        <w:t>УЧИТЫВАЮЩЕГО СОВОКУПНОСТЬ ОСОБЕННОСТЕЙ ВЕДЕНИЯ</w:t>
      </w:r>
    </w:p>
    <w:p w:rsidR="00D929FA" w:rsidRPr="00BD58C4" w:rsidRDefault="00D929FA">
      <w:pPr>
        <w:pStyle w:val="ConsPlusTitle"/>
        <w:jc w:val="center"/>
        <w:rPr>
          <w:color w:val="000000" w:themeColor="text1"/>
        </w:rPr>
      </w:pPr>
      <w:r w:rsidRPr="00BD58C4">
        <w:rPr>
          <w:color w:val="000000" w:themeColor="text1"/>
        </w:rPr>
        <w:t>НА ТЕРРИТОРИИ ГОРОДСКОГО ОКРУГА ВЕРХ-НЕЙВИНСКИЙ</w:t>
      </w:r>
    </w:p>
    <w:p w:rsidR="00D929FA" w:rsidRPr="00BD58C4" w:rsidRDefault="00D929FA">
      <w:pPr>
        <w:pStyle w:val="ConsPlusTitle"/>
        <w:jc w:val="center"/>
        <w:rPr>
          <w:color w:val="000000" w:themeColor="text1"/>
        </w:rPr>
      </w:pPr>
      <w:r w:rsidRPr="00BD58C4">
        <w:rPr>
          <w:color w:val="000000" w:themeColor="text1"/>
        </w:rPr>
        <w:t>ПРЕДПРИНИМАТЕЛЬСКОЙ ДЕЯТЕЛЬНОСТИ ПО ОКАЗАНИЮ БЫТОВЫХ УСЛУГ,</w:t>
      </w:r>
    </w:p>
    <w:p w:rsidR="00D929FA" w:rsidRPr="00BD58C4" w:rsidRDefault="00D929FA">
      <w:pPr>
        <w:pStyle w:val="ConsPlusTitle"/>
        <w:jc w:val="center"/>
        <w:rPr>
          <w:color w:val="000000" w:themeColor="text1"/>
        </w:rPr>
      </w:pPr>
      <w:r w:rsidRPr="00BD58C4">
        <w:rPr>
          <w:color w:val="000000" w:themeColor="text1"/>
        </w:rPr>
        <w:t>НА 2009 ГОД</w:t>
      </w:r>
    </w:p>
    <w:p w:rsidR="00D929FA" w:rsidRPr="00BD58C4" w:rsidRDefault="00D929FA">
      <w:pPr>
        <w:pStyle w:val="ConsPlusNormal"/>
        <w:jc w:val="both"/>
        <w:rPr>
          <w:color w:val="000000" w:themeColor="text1"/>
        </w:rPr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336"/>
        <w:gridCol w:w="1764"/>
        <w:gridCol w:w="4368"/>
        <w:gridCol w:w="1428"/>
        <w:gridCol w:w="1512"/>
      </w:tblGrid>
      <w:tr w:rsidR="00BD58C4" w:rsidRPr="00BD58C4">
        <w:trPr>
          <w:trHeight w:val="160"/>
        </w:trPr>
        <w:tc>
          <w:tcPr>
            <w:tcW w:w="336" w:type="dxa"/>
          </w:tcPr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lastRenderedPageBreak/>
              <w:t xml:space="preserve">N </w:t>
            </w:r>
          </w:p>
        </w:tc>
        <w:tc>
          <w:tcPr>
            <w:tcW w:w="1764" w:type="dxa"/>
          </w:tcPr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        Вид   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>предпринимательской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   деятельности    </w:t>
            </w:r>
          </w:p>
        </w:tc>
        <w:tc>
          <w:tcPr>
            <w:tcW w:w="4368" w:type="dxa"/>
          </w:tcPr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        Особенности ведения на территории    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        городского округа Верх-Нейвинский    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   предпринимательской деятельности по оказанию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    бытовых услуг в зависимости </w:t>
            </w:r>
            <w:proofErr w:type="gramStart"/>
            <w:r w:rsidRPr="00BD58C4">
              <w:rPr>
                <w:color w:val="000000" w:themeColor="text1"/>
                <w:sz w:val="14"/>
              </w:rPr>
              <w:t>от</w:t>
            </w:r>
            <w:proofErr w:type="gramEnd"/>
            <w:r w:rsidRPr="00BD58C4">
              <w:rPr>
                <w:color w:val="000000" w:themeColor="text1"/>
                <w:sz w:val="14"/>
              </w:rPr>
              <w:t xml:space="preserve"> оказываемых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       бытовых услуг и населенного пункта,   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       в </w:t>
            </w:r>
            <w:proofErr w:type="gramStart"/>
            <w:r w:rsidRPr="00BD58C4">
              <w:rPr>
                <w:color w:val="000000" w:themeColor="text1"/>
                <w:sz w:val="14"/>
              </w:rPr>
              <w:t>котором</w:t>
            </w:r>
            <w:proofErr w:type="gramEnd"/>
            <w:r w:rsidRPr="00BD58C4">
              <w:rPr>
                <w:color w:val="000000" w:themeColor="text1"/>
                <w:sz w:val="14"/>
              </w:rPr>
              <w:t xml:space="preserve"> осуществляется данный вид   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         предпринимательской деятельности         </w:t>
            </w:r>
          </w:p>
        </w:tc>
        <w:tc>
          <w:tcPr>
            <w:tcW w:w="1428" w:type="dxa"/>
          </w:tcPr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  Коэффициент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    базовой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  доходности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proofErr w:type="gramStart"/>
            <w:r w:rsidRPr="00BD58C4">
              <w:rPr>
                <w:color w:val="000000" w:themeColor="text1"/>
                <w:sz w:val="14"/>
              </w:rPr>
              <w:t>(корректирующий</w:t>
            </w:r>
            <w:proofErr w:type="gramEnd"/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>коэффициент К</w:t>
            </w:r>
            <w:proofErr w:type="gramStart"/>
            <w:r w:rsidRPr="00BD58C4">
              <w:rPr>
                <w:color w:val="000000" w:themeColor="text1"/>
                <w:sz w:val="14"/>
              </w:rPr>
              <w:t>2</w:t>
            </w:r>
            <w:proofErr w:type="gramEnd"/>
            <w:r w:rsidRPr="00BD58C4">
              <w:rPr>
                <w:color w:val="000000" w:themeColor="text1"/>
                <w:sz w:val="14"/>
              </w:rPr>
              <w:t>)</w:t>
            </w:r>
          </w:p>
        </w:tc>
        <w:tc>
          <w:tcPr>
            <w:tcW w:w="1512" w:type="dxa"/>
          </w:tcPr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Коэффициент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базовой    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доходности 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proofErr w:type="gramStart"/>
            <w:r w:rsidRPr="00BD58C4">
              <w:rPr>
                <w:color w:val="000000" w:themeColor="text1"/>
                <w:sz w:val="14"/>
              </w:rPr>
              <w:t xml:space="preserve">(корректирующий </w:t>
            </w:r>
            <w:proofErr w:type="gramEnd"/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>коэффициент К</w:t>
            </w:r>
            <w:proofErr w:type="gramStart"/>
            <w:r w:rsidRPr="00BD58C4">
              <w:rPr>
                <w:color w:val="000000" w:themeColor="text1"/>
                <w:sz w:val="14"/>
              </w:rPr>
              <w:t>2</w:t>
            </w:r>
            <w:proofErr w:type="gramEnd"/>
            <w:r w:rsidRPr="00BD58C4">
              <w:rPr>
                <w:color w:val="000000" w:themeColor="text1"/>
                <w:sz w:val="14"/>
              </w:rPr>
              <w:t xml:space="preserve">)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при выплате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средней    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>месячной з/</w:t>
            </w:r>
            <w:proofErr w:type="gramStart"/>
            <w:r w:rsidRPr="00BD58C4">
              <w:rPr>
                <w:color w:val="000000" w:themeColor="text1"/>
                <w:sz w:val="14"/>
              </w:rPr>
              <w:t>п</w:t>
            </w:r>
            <w:proofErr w:type="gramEnd"/>
            <w:r w:rsidRPr="00BD58C4">
              <w:rPr>
                <w:color w:val="000000" w:themeColor="text1"/>
                <w:sz w:val="14"/>
              </w:rPr>
              <w:t xml:space="preserve">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работникам ниже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прожиточного    </w:t>
            </w:r>
          </w:p>
          <w:p w:rsidR="00D929FA" w:rsidRPr="00BD58C4" w:rsidRDefault="00BD58C4">
            <w:pPr>
              <w:pStyle w:val="ConsPlusNonformat"/>
              <w:jc w:val="both"/>
              <w:rPr>
                <w:color w:val="000000" w:themeColor="text1"/>
              </w:rPr>
            </w:pPr>
            <w:hyperlink r:id="rId10" w:history="1">
              <w:r w:rsidR="00D929FA" w:rsidRPr="00BD58C4">
                <w:rPr>
                  <w:color w:val="000000" w:themeColor="text1"/>
                  <w:sz w:val="14"/>
                </w:rPr>
                <w:t>минимума</w:t>
              </w:r>
            </w:hyperlink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для </w:t>
            </w:r>
            <w:proofErr w:type="spellStart"/>
            <w:r w:rsidRPr="00BD58C4">
              <w:rPr>
                <w:color w:val="000000" w:themeColor="text1"/>
                <w:sz w:val="14"/>
              </w:rPr>
              <w:t>трудоспособ</w:t>
            </w:r>
            <w:proofErr w:type="spellEnd"/>
            <w:r w:rsidRPr="00BD58C4">
              <w:rPr>
                <w:color w:val="000000" w:themeColor="text1"/>
                <w:sz w:val="14"/>
              </w:rPr>
              <w:t>-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proofErr w:type="spellStart"/>
            <w:r w:rsidRPr="00BD58C4">
              <w:rPr>
                <w:color w:val="000000" w:themeColor="text1"/>
                <w:sz w:val="14"/>
              </w:rPr>
              <w:t>ного</w:t>
            </w:r>
            <w:proofErr w:type="spellEnd"/>
            <w:r w:rsidRPr="00BD58C4">
              <w:rPr>
                <w:color w:val="000000" w:themeColor="text1"/>
                <w:sz w:val="14"/>
              </w:rPr>
              <w:t xml:space="preserve"> населения  </w:t>
            </w:r>
          </w:p>
        </w:tc>
      </w:tr>
      <w:tr w:rsidR="00BD58C4" w:rsidRPr="00BD58C4">
        <w:trPr>
          <w:trHeight w:val="160"/>
        </w:trPr>
        <w:tc>
          <w:tcPr>
            <w:tcW w:w="336" w:type="dxa"/>
            <w:vMerge w:val="restart"/>
            <w:tcBorders>
              <w:top w:val="nil"/>
            </w:tcBorders>
          </w:tcPr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>1.</w:t>
            </w:r>
          </w:p>
        </w:tc>
        <w:tc>
          <w:tcPr>
            <w:tcW w:w="1764" w:type="dxa"/>
            <w:vMerge w:val="restart"/>
            <w:tcBorders>
              <w:top w:val="nil"/>
            </w:tcBorders>
          </w:tcPr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Осуществление 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>предпринимательской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деятельности  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по оказанию </w:t>
            </w:r>
            <w:proofErr w:type="gramStart"/>
            <w:r w:rsidRPr="00BD58C4">
              <w:rPr>
                <w:color w:val="000000" w:themeColor="text1"/>
                <w:sz w:val="14"/>
              </w:rPr>
              <w:t>бытовых</w:t>
            </w:r>
            <w:proofErr w:type="gramEnd"/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услуг              </w:t>
            </w:r>
          </w:p>
        </w:tc>
        <w:tc>
          <w:tcPr>
            <w:tcW w:w="4368" w:type="dxa"/>
            <w:tcBorders>
              <w:top w:val="nil"/>
            </w:tcBorders>
          </w:tcPr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Оказание одной или нескольких бытовых услуг, 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proofErr w:type="gramStart"/>
            <w:r w:rsidRPr="00BD58C4">
              <w:rPr>
                <w:color w:val="000000" w:themeColor="text1"/>
                <w:sz w:val="14"/>
              </w:rPr>
              <w:t>относящихся</w:t>
            </w:r>
            <w:proofErr w:type="gramEnd"/>
            <w:r w:rsidRPr="00BD58C4">
              <w:rPr>
                <w:color w:val="000000" w:themeColor="text1"/>
                <w:sz w:val="14"/>
              </w:rPr>
              <w:t xml:space="preserve"> к услугам по ремонту жилья,      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строительству и ремонту других построек;     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услугам по ремонту и изготовление металлоизделий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либо оказание наряду с </w:t>
            </w:r>
            <w:proofErr w:type="gramStart"/>
            <w:r w:rsidRPr="00BD58C4">
              <w:rPr>
                <w:color w:val="000000" w:themeColor="text1"/>
                <w:sz w:val="14"/>
              </w:rPr>
              <w:t>соответствующими</w:t>
            </w:r>
            <w:proofErr w:type="gramEnd"/>
            <w:r w:rsidRPr="00BD58C4">
              <w:rPr>
                <w:color w:val="000000" w:themeColor="text1"/>
                <w:sz w:val="14"/>
              </w:rPr>
              <w:t xml:space="preserve"> бытовыми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услугами иных бытовых услуг                  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в поселке Верх-Нейвинский                         </w:t>
            </w:r>
          </w:p>
        </w:tc>
        <w:tc>
          <w:tcPr>
            <w:tcW w:w="1428" w:type="dxa"/>
            <w:tcBorders>
              <w:top w:val="nil"/>
            </w:tcBorders>
          </w:tcPr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     0,28      </w:t>
            </w:r>
          </w:p>
        </w:tc>
        <w:tc>
          <w:tcPr>
            <w:tcW w:w="1512" w:type="dxa"/>
            <w:tcBorders>
              <w:top w:val="nil"/>
            </w:tcBorders>
          </w:tcPr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     0,56       </w:t>
            </w:r>
          </w:p>
        </w:tc>
      </w:tr>
      <w:tr w:rsidR="00BD58C4" w:rsidRPr="00BD58C4">
        <w:tc>
          <w:tcPr>
            <w:tcW w:w="252" w:type="dxa"/>
            <w:vMerge/>
            <w:tcBorders>
              <w:top w:val="nil"/>
            </w:tcBorders>
          </w:tcPr>
          <w:p w:rsidR="00D929FA" w:rsidRPr="00BD58C4" w:rsidRDefault="00D929FA">
            <w:pPr>
              <w:rPr>
                <w:color w:val="000000" w:themeColor="text1"/>
              </w:rPr>
            </w:pPr>
          </w:p>
        </w:tc>
        <w:tc>
          <w:tcPr>
            <w:tcW w:w="1680" w:type="dxa"/>
            <w:vMerge/>
            <w:tcBorders>
              <w:top w:val="nil"/>
            </w:tcBorders>
          </w:tcPr>
          <w:p w:rsidR="00D929FA" w:rsidRPr="00BD58C4" w:rsidRDefault="00D929FA">
            <w:pPr>
              <w:rPr>
                <w:color w:val="000000" w:themeColor="text1"/>
              </w:rPr>
            </w:pPr>
          </w:p>
        </w:tc>
        <w:tc>
          <w:tcPr>
            <w:tcW w:w="4368" w:type="dxa"/>
            <w:tcBorders>
              <w:top w:val="nil"/>
            </w:tcBorders>
          </w:tcPr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Оказание одной или нескольких бытовых услуг, 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не </w:t>
            </w:r>
            <w:proofErr w:type="gramStart"/>
            <w:r w:rsidRPr="00BD58C4">
              <w:rPr>
                <w:color w:val="000000" w:themeColor="text1"/>
                <w:sz w:val="14"/>
              </w:rPr>
              <w:t>относящихся</w:t>
            </w:r>
            <w:proofErr w:type="gramEnd"/>
            <w:r w:rsidRPr="00BD58C4">
              <w:rPr>
                <w:color w:val="000000" w:themeColor="text1"/>
                <w:sz w:val="14"/>
              </w:rPr>
              <w:t xml:space="preserve"> к услугам по ремонту жилья,   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строительству и ремонту других построек; услугам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по ремонту, окраске и пошиву обуви; услугам  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по ремонту и пошиву </w:t>
            </w:r>
            <w:proofErr w:type="gramStart"/>
            <w:r w:rsidRPr="00BD58C4">
              <w:rPr>
                <w:color w:val="000000" w:themeColor="text1"/>
                <w:sz w:val="14"/>
              </w:rPr>
              <w:t>швейных</w:t>
            </w:r>
            <w:proofErr w:type="gramEnd"/>
            <w:r w:rsidRPr="00BD58C4">
              <w:rPr>
                <w:color w:val="000000" w:themeColor="text1"/>
                <w:sz w:val="14"/>
              </w:rPr>
              <w:t xml:space="preserve">, меховых и кожаных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изделий, головных уборов и изделий </w:t>
            </w:r>
            <w:proofErr w:type="gramStart"/>
            <w:r w:rsidRPr="00BD58C4">
              <w:rPr>
                <w:color w:val="000000" w:themeColor="text1"/>
                <w:sz w:val="14"/>
              </w:rPr>
              <w:t>текстильной</w:t>
            </w:r>
            <w:proofErr w:type="gramEnd"/>
            <w:r w:rsidRPr="00BD58C4">
              <w:rPr>
                <w:color w:val="000000" w:themeColor="text1"/>
                <w:sz w:val="14"/>
              </w:rPr>
              <w:t xml:space="preserve">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галантереи, ремонту, пошиву и вязанию </w:t>
            </w:r>
            <w:proofErr w:type="gramStart"/>
            <w:r w:rsidRPr="00BD58C4">
              <w:rPr>
                <w:color w:val="000000" w:themeColor="text1"/>
                <w:sz w:val="14"/>
              </w:rPr>
              <w:t>трикотажных</w:t>
            </w:r>
            <w:proofErr w:type="gramEnd"/>
            <w:r w:rsidRPr="00BD58C4">
              <w:rPr>
                <w:color w:val="000000" w:themeColor="text1"/>
                <w:sz w:val="14"/>
              </w:rPr>
              <w:t xml:space="preserve">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изделий; услугам по химической чистке и крашению;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услугами прачечных; услугам бань и душевых;  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прочим услугам, оказываемым в банях и душевых;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услугам предприятий по прокату либо оказание 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соответствующих бытовых услуг наряду с </w:t>
            </w:r>
            <w:proofErr w:type="gramStart"/>
            <w:r w:rsidRPr="00BD58C4">
              <w:rPr>
                <w:color w:val="000000" w:themeColor="text1"/>
                <w:sz w:val="14"/>
              </w:rPr>
              <w:t>бытовыми</w:t>
            </w:r>
            <w:proofErr w:type="gramEnd"/>
            <w:r w:rsidRPr="00BD58C4">
              <w:rPr>
                <w:color w:val="000000" w:themeColor="text1"/>
                <w:sz w:val="14"/>
              </w:rPr>
              <w:t xml:space="preserve">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услугами по ремонту, окраске и пошиву обуви; 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ремонту и пошиву </w:t>
            </w:r>
            <w:proofErr w:type="gramStart"/>
            <w:r w:rsidRPr="00BD58C4">
              <w:rPr>
                <w:color w:val="000000" w:themeColor="text1"/>
                <w:sz w:val="14"/>
              </w:rPr>
              <w:t>швейных</w:t>
            </w:r>
            <w:proofErr w:type="gramEnd"/>
            <w:r w:rsidRPr="00BD58C4">
              <w:rPr>
                <w:color w:val="000000" w:themeColor="text1"/>
                <w:sz w:val="14"/>
              </w:rPr>
              <w:t xml:space="preserve">, меховых и кожаных  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изделий, головных уборов и изделий </w:t>
            </w:r>
            <w:proofErr w:type="gramStart"/>
            <w:r w:rsidRPr="00BD58C4">
              <w:rPr>
                <w:color w:val="000000" w:themeColor="text1"/>
                <w:sz w:val="14"/>
              </w:rPr>
              <w:t>текстильной</w:t>
            </w:r>
            <w:proofErr w:type="gramEnd"/>
            <w:r w:rsidRPr="00BD58C4">
              <w:rPr>
                <w:color w:val="000000" w:themeColor="text1"/>
                <w:sz w:val="14"/>
              </w:rPr>
              <w:t xml:space="preserve">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галантереи, ремонту, пошиву и вязанию </w:t>
            </w:r>
            <w:proofErr w:type="gramStart"/>
            <w:r w:rsidRPr="00BD58C4">
              <w:rPr>
                <w:color w:val="000000" w:themeColor="text1"/>
                <w:sz w:val="14"/>
              </w:rPr>
              <w:t>трикотажных</w:t>
            </w:r>
            <w:proofErr w:type="gramEnd"/>
            <w:r w:rsidRPr="00BD58C4">
              <w:rPr>
                <w:color w:val="000000" w:themeColor="text1"/>
                <w:sz w:val="14"/>
              </w:rPr>
              <w:t xml:space="preserve">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изделий; услугам по химической чистке и крашению;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услугами прачечных; услугами бань и душевых; 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прочим услугами, оказываемым в банях и душевых;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услугами предприятий по прокату              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в поселке Верх-Нейвинский                         </w:t>
            </w:r>
          </w:p>
        </w:tc>
        <w:tc>
          <w:tcPr>
            <w:tcW w:w="1428" w:type="dxa"/>
            <w:tcBorders>
              <w:top w:val="nil"/>
            </w:tcBorders>
          </w:tcPr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     0,14      </w:t>
            </w:r>
          </w:p>
        </w:tc>
        <w:tc>
          <w:tcPr>
            <w:tcW w:w="1512" w:type="dxa"/>
            <w:tcBorders>
              <w:top w:val="nil"/>
            </w:tcBorders>
          </w:tcPr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     0,28       </w:t>
            </w:r>
          </w:p>
        </w:tc>
      </w:tr>
      <w:tr w:rsidR="00D929FA" w:rsidRPr="00BD58C4">
        <w:tc>
          <w:tcPr>
            <w:tcW w:w="252" w:type="dxa"/>
            <w:vMerge/>
            <w:tcBorders>
              <w:top w:val="nil"/>
            </w:tcBorders>
          </w:tcPr>
          <w:p w:rsidR="00D929FA" w:rsidRPr="00BD58C4" w:rsidRDefault="00D929FA">
            <w:pPr>
              <w:rPr>
                <w:color w:val="000000" w:themeColor="text1"/>
              </w:rPr>
            </w:pPr>
          </w:p>
        </w:tc>
        <w:tc>
          <w:tcPr>
            <w:tcW w:w="1680" w:type="dxa"/>
            <w:vMerge/>
            <w:tcBorders>
              <w:top w:val="nil"/>
            </w:tcBorders>
          </w:tcPr>
          <w:p w:rsidR="00D929FA" w:rsidRPr="00BD58C4" w:rsidRDefault="00D929FA">
            <w:pPr>
              <w:rPr>
                <w:color w:val="000000" w:themeColor="text1"/>
              </w:rPr>
            </w:pPr>
          </w:p>
        </w:tc>
        <w:tc>
          <w:tcPr>
            <w:tcW w:w="4368" w:type="dxa"/>
            <w:tcBorders>
              <w:top w:val="nil"/>
            </w:tcBorders>
          </w:tcPr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Оказание одной или нескольких бытовых услуг, 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proofErr w:type="gramStart"/>
            <w:r w:rsidRPr="00BD58C4">
              <w:rPr>
                <w:color w:val="000000" w:themeColor="text1"/>
                <w:sz w:val="14"/>
              </w:rPr>
              <w:t>относящихся</w:t>
            </w:r>
            <w:proofErr w:type="gramEnd"/>
            <w:r w:rsidRPr="00BD58C4">
              <w:rPr>
                <w:color w:val="000000" w:themeColor="text1"/>
                <w:sz w:val="14"/>
              </w:rPr>
              <w:t xml:space="preserve"> к услугам по ремонту, окраске и пошиву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обуви; услугам по ремонту и пошиву </w:t>
            </w:r>
            <w:proofErr w:type="gramStart"/>
            <w:r w:rsidRPr="00BD58C4">
              <w:rPr>
                <w:color w:val="000000" w:themeColor="text1"/>
                <w:sz w:val="14"/>
              </w:rPr>
              <w:t>швейных</w:t>
            </w:r>
            <w:proofErr w:type="gramEnd"/>
            <w:r w:rsidRPr="00BD58C4">
              <w:rPr>
                <w:color w:val="000000" w:themeColor="text1"/>
                <w:sz w:val="14"/>
              </w:rPr>
              <w:t xml:space="preserve">,  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меховых и кожаных изделий, головных уборов и 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изделий текстильной галантереи, ремонту, пошиву и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вязанию трикотажных изделий; услугами        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по химической чистке и крашению; услугам     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прачечных; услугами бань и душевых; прочими  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>услугами, оказываемыми в банях и душевых; услугами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предприятий по прокату в поселке Верх-Нейвинский  </w:t>
            </w:r>
          </w:p>
        </w:tc>
        <w:tc>
          <w:tcPr>
            <w:tcW w:w="1428" w:type="dxa"/>
            <w:tcBorders>
              <w:top w:val="nil"/>
            </w:tcBorders>
          </w:tcPr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     0,022     </w:t>
            </w:r>
          </w:p>
        </w:tc>
        <w:tc>
          <w:tcPr>
            <w:tcW w:w="1512" w:type="dxa"/>
            <w:tcBorders>
              <w:top w:val="nil"/>
            </w:tcBorders>
          </w:tcPr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     0,044      </w:t>
            </w:r>
          </w:p>
        </w:tc>
      </w:tr>
    </w:tbl>
    <w:p w:rsidR="00D929FA" w:rsidRPr="00BD58C4" w:rsidRDefault="00D929FA">
      <w:pPr>
        <w:pStyle w:val="ConsPlusNormal"/>
        <w:rPr>
          <w:color w:val="000000" w:themeColor="text1"/>
        </w:rPr>
      </w:pPr>
    </w:p>
    <w:p w:rsidR="00D929FA" w:rsidRPr="00BD58C4" w:rsidRDefault="00D929FA">
      <w:pPr>
        <w:pStyle w:val="ConsPlusNormal"/>
        <w:rPr>
          <w:color w:val="000000" w:themeColor="text1"/>
        </w:rPr>
      </w:pPr>
    </w:p>
    <w:p w:rsidR="00D929FA" w:rsidRPr="00BD58C4" w:rsidRDefault="00D929FA">
      <w:pPr>
        <w:pStyle w:val="ConsPlusNormal"/>
        <w:rPr>
          <w:color w:val="000000" w:themeColor="text1"/>
        </w:rPr>
      </w:pPr>
    </w:p>
    <w:p w:rsidR="00D929FA" w:rsidRPr="00BD58C4" w:rsidRDefault="00D929FA">
      <w:pPr>
        <w:pStyle w:val="ConsPlusNormal"/>
        <w:rPr>
          <w:color w:val="000000" w:themeColor="text1"/>
        </w:rPr>
      </w:pPr>
    </w:p>
    <w:p w:rsidR="00D929FA" w:rsidRPr="00BD58C4" w:rsidRDefault="00D929FA">
      <w:pPr>
        <w:pStyle w:val="ConsPlusNormal"/>
        <w:rPr>
          <w:color w:val="000000" w:themeColor="text1"/>
        </w:rPr>
      </w:pPr>
    </w:p>
    <w:p w:rsidR="00D929FA" w:rsidRPr="00BD58C4" w:rsidRDefault="00D929FA">
      <w:pPr>
        <w:pStyle w:val="ConsPlusNormal"/>
        <w:jc w:val="right"/>
        <w:outlineLvl w:val="0"/>
        <w:rPr>
          <w:color w:val="000000" w:themeColor="text1"/>
        </w:rPr>
      </w:pPr>
      <w:r w:rsidRPr="00BD58C4">
        <w:rPr>
          <w:color w:val="000000" w:themeColor="text1"/>
        </w:rPr>
        <w:t>Приложение 2</w:t>
      </w:r>
    </w:p>
    <w:p w:rsidR="00D929FA" w:rsidRPr="00BD58C4" w:rsidRDefault="00D929FA">
      <w:pPr>
        <w:pStyle w:val="ConsPlusNormal"/>
        <w:jc w:val="both"/>
        <w:rPr>
          <w:color w:val="000000" w:themeColor="text1"/>
        </w:rPr>
      </w:pPr>
    </w:p>
    <w:p w:rsidR="00D929FA" w:rsidRPr="00BD58C4" w:rsidRDefault="00D929FA">
      <w:pPr>
        <w:pStyle w:val="ConsPlusTitle"/>
        <w:jc w:val="center"/>
        <w:rPr>
          <w:color w:val="000000" w:themeColor="text1"/>
        </w:rPr>
      </w:pPr>
      <w:r w:rsidRPr="00BD58C4">
        <w:rPr>
          <w:color w:val="000000" w:themeColor="text1"/>
        </w:rPr>
        <w:t>ЗНАЧЕНИЕ</w:t>
      </w:r>
    </w:p>
    <w:p w:rsidR="00D929FA" w:rsidRPr="00BD58C4" w:rsidRDefault="00D929FA">
      <w:pPr>
        <w:pStyle w:val="ConsPlusTitle"/>
        <w:jc w:val="center"/>
        <w:rPr>
          <w:color w:val="000000" w:themeColor="text1"/>
        </w:rPr>
      </w:pPr>
      <w:r w:rsidRPr="00BD58C4">
        <w:rPr>
          <w:color w:val="000000" w:themeColor="text1"/>
        </w:rPr>
        <w:t>КОРРЕКТИРУЮЩЕГО КОЭФФИЦИЕНТА БАЗОВОЙ ДОХОДНОСТИ,</w:t>
      </w:r>
    </w:p>
    <w:p w:rsidR="00D929FA" w:rsidRPr="00BD58C4" w:rsidRDefault="00D929FA">
      <w:pPr>
        <w:pStyle w:val="ConsPlusTitle"/>
        <w:jc w:val="center"/>
        <w:rPr>
          <w:color w:val="000000" w:themeColor="text1"/>
        </w:rPr>
      </w:pPr>
      <w:r w:rsidRPr="00BD58C4">
        <w:rPr>
          <w:color w:val="000000" w:themeColor="text1"/>
        </w:rPr>
        <w:t>УЧИТЫВАЮЩЕГО СОВОКУПНОСТЬ ОСОБЕННОСТЕЙ ВЕДЕНИЯ НА ТЕРРИТОРИИ</w:t>
      </w:r>
    </w:p>
    <w:p w:rsidR="00D929FA" w:rsidRPr="00BD58C4" w:rsidRDefault="00D929FA">
      <w:pPr>
        <w:pStyle w:val="ConsPlusTitle"/>
        <w:jc w:val="center"/>
        <w:rPr>
          <w:color w:val="000000" w:themeColor="text1"/>
        </w:rPr>
      </w:pPr>
      <w:r w:rsidRPr="00BD58C4">
        <w:rPr>
          <w:color w:val="000000" w:themeColor="text1"/>
        </w:rPr>
        <w:t xml:space="preserve">ГОРОДСКОГО ОКРУГА ВЕРХ-НЕЙВИНСКИЙ </w:t>
      </w:r>
      <w:proofErr w:type="gramStart"/>
      <w:r w:rsidRPr="00BD58C4">
        <w:rPr>
          <w:color w:val="000000" w:themeColor="text1"/>
        </w:rPr>
        <w:t>ПРЕДПРИНИМАТЕЛЬСКОЙ</w:t>
      </w:r>
      <w:proofErr w:type="gramEnd"/>
    </w:p>
    <w:p w:rsidR="00D929FA" w:rsidRPr="00BD58C4" w:rsidRDefault="00D929FA">
      <w:pPr>
        <w:pStyle w:val="ConsPlusTitle"/>
        <w:jc w:val="center"/>
        <w:rPr>
          <w:color w:val="000000" w:themeColor="text1"/>
        </w:rPr>
      </w:pPr>
      <w:r w:rsidRPr="00BD58C4">
        <w:rPr>
          <w:color w:val="000000" w:themeColor="text1"/>
        </w:rPr>
        <w:t>ДЕЯТЕЛЬНОСТИ ПО ОКАЗАНИЮ ВЕТЕРИНАРНЫХ УСЛУГ, НА 2009 ГОД</w:t>
      </w:r>
    </w:p>
    <w:p w:rsidR="00D929FA" w:rsidRPr="00BD58C4" w:rsidRDefault="00D929FA">
      <w:pPr>
        <w:pStyle w:val="ConsPlusNormal"/>
        <w:jc w:val="both"/>
        <w:rPr>
          <w:color w:val="000000" w:themeColor="text1"/>
        </w:rPr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336"/>
        <w:gridCol w:w="1764"/>
        <w:gridCol w:w="4368"/>
        <w:gridCol w:w="1428"/>
        <w:gridCol w:w="1512"/>
      </w:tblGrid>
      <w:tr w:rsidR="00BD58C4" w:rsidRPr="00BD58C4">
        <w:trPr>
          <w:trHeight w:val="160"/>
        </w:trPr>
        <w:tc>
          <w:tcPr>
            <w:tcW w:w="336" w:type="dxa"/>
          </w:tcPr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N </w:t>
            </w:r>
          </w:p>
        </w:tc>
        <w:tc>
          <w:tcPr>
            <w:tcW w:w="1764" w:type="dxa"/>
          </w:tcPr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        Вид   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>предпринимательской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   деятельности    </w:t>
            </w:r>
          </w:p>
        </w:tc>
        <w:tc>
          <w:tcPr>
            <w:tcW w:w="4368" w:type="dxa"/>
          </w:tcPr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        Особенности ведения на территории    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        городского округа Верх-Нейвинский    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   предпринимательской деятельности по оказанию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 ветеринарных услуг в зависимости </w:t>
            </w:r>
            <w:proofErr w:type="gramStart"/>
            <w:r w:rsidRPr="00BD58C4">
              <w:rPr>
                <w:color w:val="000000" w:themeColor="text1"/>
                <w:sz w:val="14"/>
              </w:rPr>
              <w:t>от</w:t>
            </w:r>
            <w:proofErr w:type="gramEnd"/>
            <w:r w:rsidRPr="00BD58C4">
              <w:rPr>
                <w:color w:val="000000" w:themeColor="text1"/>
                <w:sz w:val="14"/>
              </w:rPr>
              <w:t xml:space="preserve"> оказываемых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     ветеринарных услуг и населенного пункта,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       в </w:t>
            </w:r>
            <w:proofErr w:type="gramStart"/>
            <w:r w:rsidRPr="00BD58C4">
              <w:rPr>
                <w:color w:val="000000" w:themeColor="text1"/>
                <w:sz w:val="14"/>
              </w:rPr>
              <w:t>котором</w:t>
            </w:r>
            <w:proofErr w:type="gramEnd"/>
            <w:r w:rsidRPr="00BD58C4">
              <w:rPr>
                <w:color w:val="000000" w:themeColor="text1"/>
                <w:sz w:val="14"/>
              </w:rPr>
              <w:t xml:space="preserve"> осуществляется данный вид   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         предпринимательской деятельности         </w:t>
            </w:r>
          </w:p>
        </w:tc>
        <w:tc>
          <w:tcPr>
            <w:tcW w:w="1428" w:type="dxa"/>
          </w:tcPr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  Коэффициент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    базовой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  доходности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proofErr w:type="gramStart"/>
            <w:r w:rsidRPr="00BD58C4">
              <w:rPr>
                <w:color w:val="000000" w:themeColor="text1"/>
                <w:sz w:val="14"/>
              </w:rPr>
              <w:t>(корректирующий</w:t>
            </w:r>
            <w:proofErr w:type="gramEnd"/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>коэффициент К</w:t>
            </w:r>
            <w:proofErr w:type="gramStart"/>
            <w:r w:rsidRPr="00BD58C4">
              <w:rPr>
                <w:color w:val="000000" w:themeColor="text1"/>
                <w:sz w:val="14"/>
              </w:rPr>
              <w:t>2</w:t>
            </w:r>
            <w:proofErr w:type="gramEnd"/>
            <w:r w:rsidRPr="00BD58C4">
              <w:rPr>
                <w:color w:val="000000" w:themeColor="text1"/>
                <w:sz w:val="14"/>
              </w:rPr>
              <w:t>)</w:t>
            </w:r>
          </w:p>
        </w:tc>
        <w:tc>
          <w:tcPr>
            <w:tcW w:w="1512" w:type="dxa"/>
          </w:tcPr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Коэффициент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базовой    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доходности 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proofErr w:type="gramStart"/>
            <w:r w:rsidRPr="00BD58C4">
              <w:rPr>
                <w:color w:val="000000" w:themeColor="text1"/>
                <w:sz w:val="14"/>
              </w:rPr>
              <w:t xml:space="preserve">(корректирующий </w:t>
            </w:r>
            <w:proofErr w:type="gramEnd"/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>коэффициент К</w:t>
            </w:r>
            <w:proofErr w:type="gramStart"/>
            <w:r w:rsidRPr="00BD58C4">
              <w:rPr>
                <w:color w:val="000000" w:themeColor="text1"/>
                <w:sz w:val="14"/>
              </w:rPr>
              <w:t>2</w:t>
            </w:r>
            <w:proofErr w:type="gramEnd"/>
            <w:r w:rsidRPr="00BD58C4">
              <w:rPr>
                <w:color w:val="000000" w:themeColor="text1"/>
                <w:sz w:val="14"/>
              </w:rPr>
              <w:t xml:space="preserve">)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при выплате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средней    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>месячной з/</w:t>
            </w:r>
            <w:proofErr w:type="gramStart"/>
            <w:r w:rsidRPr="00BD58C4">
              <w:rPr>
                <w:color w:val="000000" w:themeColor="text1"/>
                <w:sz w:val="14"/>
              </w:rPr>
              <w:t>п</w:t>
            </w:r>
            <w:proofErr w:type="gramEnd"/>
            <w:r w:rsidRPr="00BD58C4">
              <w:rPr>
                <w:color w:val="000000" w:themeColor="text1"/>
                <w:sz w:val="14"/>
              </w:rPr>
              <w:t xml:space="preserve">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работникам ниже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прожиточного    </w:t>
            </w:r>
          </w:p>
          <w:p w:rsidR="00D929FA" w:rsidRPr="00BD58C4" w:rsidRDefault="00BD58C4">
            <w:pPr>
              <w:pStyle w:val="ConsPlusNonformat"/>
              <w:jc w:val="both"/>
              <w:rPr>
                <w:color w:val="000000" w:themeColor="text1"/>
              </w:rPr>
            </w:pPr>
            <w:hyperlink r:id="rId11" w:history="1">
              <w:r w:rsidR="00D929FA" w:rsidRPr="00BD58C4">
                <w:rPr>
                  <w:color w:val="000000" w:themeColor="text1"/>
                  <w:sz w:val="14"/>
                </w:rPr>
                <w:t>минимума</w:t>
              </w:r>
            </w:hyperlink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для </w:t>
            </w:r>
            <w:proofErr w:type="spellStart"/>
            <w:r w:rsidRPr="00BD58C4">
              <w:rPr>
                <w:color w:val="000000" w:themeColor="text1"/>
                <w:sz w:val="14"/>
              </w:rPr>
              <w:t>трудоспособ</w:t>
            </w:r>
            <w:proofErr w:type="spellEnd"/>
            <w:r w:rsidRPr="00BD58C4">
              <w:rPr>
                <w:color w:val="000000" w:themeColor="text1"/>
                <w:sz w:val="14"/>
              </w:rPr>
              <w:t>-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proofErr w:type="spellStart"/>
            <w:r w:rsidRPr="00BD58C4">
              <w:rPr>
                <w:color w:val="000000" w:themeColor="text1"/>
                <w:sz w:val="14"/>
              </w:rPr>
              <w:t>ного</w:t>
            </w:r>
            <w:proofErr w:type="spellEnd"/>
            <w:r w:rsidRPr="00BD58C4">
              <w:rPr>
                <w:color w:val="000000" w:themeColor="text1"/>
                <w:sz w:val="14"/>
              </w:rPr>
              <w:t xml:space="preserve"> населения  </w:t>
            </w:r>
          </w:p>
        </w:tc>
      </w:tr>
      <w:tr w:rsidR="00BD58C4" w:rsidRPr="00BD58C4">
        <w:trPr>
          <w:trHeight w:val="160"/>
        </w:trPr>
        <w:tc>
          <w:tcPr>
            <w:tcW w:w="336" w:type="dxa"/>
            <w:vMerge w:val="restart"/>
            <w:tcBorders>
              <w:top w:val="nil"/>
            </w:tcBorders>
          </w:tcPr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lastRenderedPageBreak/>
              <w:t>1.</w:t>
            </w:r>
          </w:p>
        </w:tc>
        <w:tc>
          <w:tcPr>
            <w:tcW w:w="1764" w:type="dxa"/>
            <w:vMerge w:val="restart"/>
            <w:tcBorders>
              <w:top w:val="nil"/>
            </w:tcBorders>
          </w:tcPr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Осуществление 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>предпринимательской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деятельности  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по оказанию   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ветеринарных услуг </w:t>
            </w:r>
          </w:p>
        </w:tc>
        <w:tc>
          <w:tcPr>
            <w:tcW w:w="4368" w:type="dxa"/>
            <w:tcBorders>
              <w:top w:val="nil"/>
            </w:tcBorders>
          </w:tcPr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Оказание ветеринарных услуг исключительно    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владельцам сельскохозяйственных животных     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proofErr w:type="gramStart"/>
            <w:r w:rsidRPr="00BD58C4">
              <w:rPr>
                <w:color w:val="000000" w:themeColor="text1"/>
                <w:sz w:val="14"/>
              </w:rPr>
              <w:t>поселке</w:t>
            </w:r>
            <w:proofErr w:type="gramEnd"/>
            <w:r w:rsidRPr="00BD58C4">
              <w:rPr>
                <w:color w:val="000000" w:themeColor="text1"/>
                <w:sz w:val="14"/>
              </w:rPr>
              <w:t xml:space="preserve"> Верх-Нейвинский                           </w:t>
            </w:r>
          </w:p>
        </w:tc>
        <w:tc>
          <w:tcPr>
            <w:tcW w:w="1428" w:type="dxa"/>
            <w:tcBorders>
              <w:top w:val="nil"/>
            </w:tcBorders>
          </w:tcPr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     0,16      </w:t>
            </w:r>
          </w:p>
        </w:tc>
        <w:tc>
          <w:tcPr>
            <w:tcW w:w="1512" w:type="dxa"/>
            <w:tcBorders>
              <w:top w:val="nil"/>
            </w:tcBorders>
          </w:tcPr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      0,32      </w:t>
            </w:r>
          </w:p>
        </w:tc>
      </w:tr>
      <w:tr w:rsidR="00D929FA" w:rsidRPr="00BD58C4">
        <w:tc>
          <w:tcPr>
            <w:tcW w:w="252" w:type="dxa"/>
            <w:vMerge/>
            <w:tcBorders>
              <w:top w:val="nil"/>
            </w:tcBorders>
          </w:tcPr>
          <w:p w:rsidR="00D929FA" w:rsidRPr="00BD58C4" w:rsidRDefault="00D929FA">
            <w:pPr>
              <w:rPr>
                <w:color w:val="000000" w:themeColor="text1"/>
              </w:rPr>
            </w:pPr>
          </w:p>
        </w:tc>
        <w:tc>
          <w:tcPr>
            <w:tcW w:w="1680" w:type="dxa"/>
            <w:vMerge/>
            <w:tcBorders>
              <w:top w:val="nil"/>
            </w:tcBorders>
          </w:tcPr>
          <w:p w:rsidR="00D929FA" w:rsidRPr="00BD58C4" w:rsidRDefault="00D929FA">
            <w:pPr>
              <w:rPr>
                <w:color w:val="000000" w:themeColor="text1"/>
              </w:rPr>
            </w:pPr>
          </w:p>
        </w:tc>
        <w:tc>
          <w:tcPr>
            <w:tcW w:w="4368" w:type="dxa"/>
            <w:tcBorders>
              <w:top w:val="nil"/>
            </w:tcBorders>
          </w:tcPr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Оказание ветеринарных услуг владельцам животных,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не </w:t>
            </w:r>
            <w:proofErr w:type="gramStart"/>
            <w:r w:rsidRPr="00BD58C4">
              <w:rPr>
                <w:color w:val="000000" w:themeColor="text1"/>
                <w:sz w:val="14"/>
              </w:rPr>
              <w:t>относящихся</w:t>
            </w:r>
            <w:proofErr w:type="gramEnd"/>
            <w:r w:rsidRPr="00BD58C4">
              <w:rPr>
                <w:color w:val="000000" w:themeColor="text1"/>
                <w:sz w:val="14"/>
              </w:rPr>
              <w:t xml:space="preserve"> к сельскохозяйственным животным,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либо оказание ветеринарных услуг владельцам  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сельскохозяйственных животных наряду с оказанием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услуг владельцам животных, не относящихся    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к сельскохозяйственным животным,             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в поселке Верх-Нейвинский                         </w:t>
            </w:r>
          </w:p>
        </w:tc>
        <w:tc>
          <w:tcPr>
            <w:tcW w:w="1428" w:type="dxa"/>
            <w:tcBorders>
              <w:top w:val="nil"/>
            </w:tcBorders>
          </w:tcPr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     0,23      </w:t>
            </w:r>
          </w:p>
        </w:tc>
        <w:tc>
          <w:tcPr>
            <w:tcW w:w="1512" w:type="dxa"/>
            <w:tcBorders>
              <w:top w:val="nil"/>
            </w:tcBorders>
          </w:tcPr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      0,46      </w:t>
            </w:r>
          </w:p>
        </w:tc>
      </w:tr>
    </w:tbl>
    <w:p w:rsidR="00D929FA" w:rsidRPr="00BD58C4" w:rsidRDefault="00D929FA">
      <w:pPr>
        <w:pStyle w:val="ConsPlusNormal"/>
        <w:rPr>
          <w:color w:val="000000" w:themeColor="text1"/>
        </w:rPr>
      </w:pPr>
    </w:p>
    <w:p w:rsidR="00D929FA" w:rsidRPr="00BD58C4" w:rsidRDefault="00D929FA">
      <w:pPr>
        <w:pStyle w:val="ConsPlusNormal"/>
        <w:rPr>
          <w:color w:val="000000" w:themeColor="text1"/>
        </w:rPr>
      </w:pPr>
    </w:p>
    <w:p w:rsidR="00D929FA" w:rsidRPr="00BD58C4" w:rsidRDefault="00D929FA">
      <w:pPr>
        <w:pStyle w:val="ConsPlusNormal"/>
        <w:rPr>
          <w:color w:val="000000" w:themeColor="text1"/>
        </w:rPr>
      </w:pPr>
    </w:p>
    <w:p w:rsidR="00D929FA" w:rsidRPr="00BD58C4" w:rsidRDefault="00D929FA">
      <w:pPr>
        <w:pStyle w:val="ConsPlusNormal"/>
        <w:rPr>
          <w:color w:val="000000" w:themeColor="text1"/>
        </w:rPr>
      </w:pPr>
    </w:p>
    <w:p w:rsidR="00D929FA" w:rsidRPr="00BD58C4" w:rsidRDefault="00D929FA">
      <w:pPr>
        <w:pStyle w:val="ConsPlusNormal"/>
        <w:rPr>
          <w:color w:val="000000" w:themeColor="text1"/>
        </w:rPr>
      </w:pPr>
    </w:p>
    <w:p w:rsidR="00D929FA" w:rsidRPr="00BD58C4" w:rsidRDefault="00D929FA">
      <w:pPr>
        <w:pStyle w:val="ConsPlusNormal"/>
        <w:jc w:val="right"/>
        <w:outlineLvl w:val="0"/>
        <w:rPr>
          <w:color w:val="000000" w:themeColor="text1"/>
        </w:rPr>
      </w:pPr>
      <w:r w:rsidRPr="00BD58C4">
        <w:rPr>
          <w:color w:val="000000" w:themeColor="text1"/>
        </w:rPr>
        <w:t>Приложение 3</w:t>
      </w:r>
    </w:p>
    <w:p w:rsidR="00D929FA" w:rsidRPr="00BD58C4" w:rsidRDefault="00D929FA">
      <w:pPr>
        <w:pStyle w:val="ConsPlusNormal"/>
        <w:jc w:val="both"/>
        <w:rPr>
          <w:color w:val="000000" w:themeColor="text1"/>
        </w:rPr>
      </w:pPr>
    </w:p>
    <w:p w:rsidR="00D929FA" w:rsidRPr="00BD58C4" w:rsidRDefault="00D929FA">
      <w:pPr>
        <w:pStyle w:val="ConsPlusTitle"/>
        <w:jc w:val="center"/>
        <w:rPr>
          <w:color w:val="000000" w:themeColor="text1"/>
        </w:rPr>
      </w:pPr>
      <w:r w:rsidRPr="00BD58C4">
        <w:rPr>
          <w:color w:val="000000" w:themeColor="text1"/>
        </w:rPr>
        <w:t>ЗНАЧЕНИЕ</w:t>
      </w:r>
    </w:p>
    <w:p w:rsidR="00D929FA" w:rsidRPr="00BD58C4" w:rsidRDefault="00D929FA">
      <w:pPr>
        <w:pStyle w:val="ConsPlusTitle"/>
        <w:jc w:val="center"/>
        <w:rPr>
          <w:color w:val="000000" w:themeColor="text1"/>
        </w:rPr>
      </w:pPr>
      <w:r w:rsidRPr="00BD58C4">
        <w:rPr>
          <w:color w:val="000000" w:themeColor="text1"/>
        </w:rPr>
        <w:t>КОРРЕКТИРУЮЩЕГО КОЭФФИЦИЕНТА БАЗОВОЙ ДОХОДНОСТИ,</w:t>
      </w:r>
    </w:p>
    <w:p w:rsidR="00D929FA" w:rsidRPr="00BD58C4" w:rsidRDefault="00D929FA">
      <w:pPr>
        <w:pStyle w:val="ConsPlusTitle"/>
        <w:jc w:val="center"/>
        <w:rPr>
          <w:color w:val="000000" w:themeColor="text1"/>
        </w:rPr>
      </w:pPr>
      <w:r w:rsidRPr="00BD58C4">
        <w:rPr>
          <w:color w:val="000000" w:themeColor="text1"/>
        </w:rPr>
        <w:t>УЧИТЫВАЮЩЕГО СОВОКУПНОСТЬ ОСОБЕННОСТЕЙ ВЕДЕНИЯ НА ТЕРРИТОРИИ</w:t>
      </w:r>
    </w:p>
    <w:p w:rsidR="00D929FA" w:rsidRPr="00BD58C4" w:rsidRDefault="00D929FA">
      <w:pPr>
        <w:pStyle w:val="ConsPlusTitle"/>
        <w:jc w:val="center"/>
        <w:rPr>
          <w:color w:val="000000" w:themeColor="text1"/>
        </w:rPr>
      </w:pPr>
      <w:r w:rsidRPr="00BD58C4">
        <w:rPr>
          <w:color w:val="000000" w:themeColor="text1"/>
        </w:rPr>
        <w:t xml:space="preserve">ГОРОДСКОГО ОКРУГА ВЕРХ-НЕЙВИНСКИЙ </w:t>
      </w:r>
      <w:proofErr w:type="gramStart"/>
      <w:r w:rsidRPr="00BD58C4">
        <w:rPr>
          <w:color w:val="000000" w:themeColor="text1"/>
        </w:rPr>
        <w:t>ПРЕДПРИНИМАТЕЛЬСКОЙ</w:t>
      </w:r>
      <w:proofErr w:type="gramEnd"/>
    </w:p>
    <w:p w:rsidR="00D929FA" w:rsidRPr="00BD58C4" w:rsidRDefault="00D929FA">
      <w:pPr>
        <w:pStyle w:val="ConsPlusTitle"/>
        <w:jc w:val="center"/>
        <w:rPr>
          <w:color w:val="000000" w:themeColor="text1"/>
        </w:rPr>
      </w:pPr>
      <w:r w:rsidRPr="00BD58C4">
        <w:rPr>
          <w:color w:val="000000" w:themeColor="text1"/>
        </w:rPr>
        <w:t>ДЕЯТЕЛЬНОСТИ ПО ОКАЗАНИЮ УСЛУГ ПО РЕМОНТУ, ТЕХНИЧЕСКОМУ</w:t>
      </w:r>
    </w:p>
    <w:p w:rsidR="00D929FA" w:rsidRPr="00BD58C4" w:rsidRDefault="00D929FA">
      <w:pPr>
        <w:pStyle w:val="ConsPlusTitle"/>
        <w:jc w:val="center"/>
        <w:rPr>
          <w:color w:val="000000" w:themeColor="text1"/>
        </w:rPr>
      </w:pPr>
      <w:r w:rsidRPr="00BD58C4">
        <w:rPr>
          <w:color w:val="000000" w:themeColor="text1"/>
        </w:rPr>
        <w:t>ОБСЛУЖИВАНИЮ И МОЙКЕ АВТОТРАНСПОРТНЫХ СРЕДСТВ, НА 2009 ГОД</w:t>
      </w:r>
    </w:p>
    <w:p w:rsidR="00D929FA" w:rsidRPr="00BD58C4" w:rsidRDefault="00D929FA">
      <w:pPr>
        <w:pStyle w:val="ConsPlusNormal"/>
        <w:jc w:val="both"/>
        <w:rPr>
          <w:color w:val="000000" w:themeColor="text1"/>
        </w:rPr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336"/>
        <w:gridCol w:w="1764"/>
        <w:gridCol w:w="4368"/>
        <w:gridCol w:w="1428"/>
        <w:gridCol w:w="1512"/>
      </w:tblGrid>
      <w:tr w:rsidR="00BD58C4" w:rsidRPr="00BD58C4">
        <w:trPr>
          <w:trHeight w:val="160"/>
        </w:trPr>
        <w:tc>
          <w:tcPr>
            <w:tcW w:w="336" w:type="dxa"/>
          </w:tcPr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N </w:t>
            </w:r>
          </w:p>
        </w:tc>
        <w:tc>
          <w:tcPr>
            <w:tcW w:w="1764" w:type="dxa"/>
          </w:tcPr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        Вид   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>предпринимательской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   деятельности    </w:t>
            </w:r>
          </w:p>
        </w:tc>
        <w:tc>
          <w:tcPr>
            <w:tcW w:w="4368" w:type="dxa"/>
          </w:tcPr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        Особенности ведения на территории    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        городского округа Верх-Нейвинский    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>предпринимательской деятельности по оказанию услуг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  по ремонту, техническому обслуживанию и мойке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     автотранспортных средств, в зависимости 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    от оказываемых услуг и населенного пункта,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       в </w:t>
            </w:r>
            <w:proofErr w:type="gramStart"/>
            <w:r w:rsidRPr="00BD58C4">
              <w:rPr>
                <w:color w:val="000000" w:themeColor="text1"/>
                <w:sz w:val="14"/>
              </w:rPr>
              <w:t>котором</w:t>
            </w:r>
            <w:proofErr w:type="gramEnd"/>
            <w:r w:rsidRPr="00BD58C4">
              <w:rPr>
                <w:color w:val="000000" w:themeColor="text1"/>
                <w:sz w:val="14"/>
              </w:rPr>
              <w:t xml:space="preserve"> осуществляется данный вид   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         предпринимательской деятельности         </w:t>
            </w:r>
          </w:p>
        </w:tc>
        <w:tc>
          <w:tcPr>
            <w:tcW w:w="1428" w:type="dxa"/>
          </w:tcPr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  Коэффициент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    базовой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  доходности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proofErr w:type="gramStart"/>
            <w:r w:rsidRPr="00BD58C4">
              <w:rPr>
                <w:color w:val="000000" w:themeColor="text1"/>
                <w:sz w:val="14"/>
              </w:rPr>
              <w:t>(корректирующий</w:t>
            </w:r>
            <w:proofErr w:type="gramEnd"/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>коэффициент К</w:t>
            </w:r>
            <w:proofErr w:type="gramStart"/>
            <w:r w:rsidRPr="00BD58C4">
              <w:rPr>
                <w:color w:val="000000" w:themeColor="text1"/>
                <w:sz w:val="14"/>
              </w:rPr>
              <w:t>2</w:t>
            </w:r>
            <w:proofErr w:type="gramEnd"/>
            <w:r w:rsidRPr="00BD58C4">
              <w:rPr>
                <w:color w:val="000000" w:themeColor="text1"/>
                <w:sz w:val="14"/>
              </w:rPr>
              <w:t>)</w:t>
            </w:r>
          </w:p>
        </w:tc>
        <w:tc>
          <w:tcPr>
            <w:tcW w:w="1512" w:type="dxa"/>
          </w:tcPr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Коэффициент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базовой    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доходности 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proofErr w:type="gramStart"/>
            <w:r w:rsidRPr="00BD58C4">
              <w:rPr>
                <w:color w:val="000000" w:themeColor="text1"/>
                <w:sz w:val="14"/>
              </w:rPr>
              <w:t xml:space="preserve">(корректирующий </w:t>
            </w:r>
            <w:proofErr w:type="gramEnd"/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>коэффициент К</w:t>
            </w:r>
            <w:proofErr w:type="gramStart"/>
            <w:r w:rsidRPr="00BD58C4">
              <w:rPr>
                <w:color w:val="000000" w:themeColor="text1"/>
                <w:sz w:val="14"/>
              </w:rPr>
              <w:t>2</w:t>
            </w:r>
            <w:proofErr w:type="gramEnd"/>
            <w:r w:rsidRPr="00BD58C4">
              <w:rPr>
                <w:color w:val="000000" w:themeColor="text1"/>
                <w:sz w:val="14"/>
              </w:rPr>
              <w:t xml:space="preserve">)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при выплате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>средней месячной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>з/</w:t>
            </w:r>
            <w:proofErr w:type="gramStart"/>
            <w:r w:rsidRPr="00BD58C4">
              <w:rPr>
                <w:color w:val="000000" w:themeColor="text1"/>
                <w:sz w:val="14"/>
              </w:rPr>
              <w:t>п</w:t>
            </w:r>
            <w:proofErr w:type="gramEnd"/>
            <w:r w:rsidRPr="00BD58C4">
              <w:rPr>
                <w:color w:val="000000" w:themeColor="text1"/>
                <w:sz w:val="14"/>
              </w:rPr>
              <w:t xml:space="preserve"> работникам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ниже       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прожиточного    </w:t>
            </w:r>
          </w:p>
          <w:p w:rsidR="00D929FA" w:rsidRPr="00BD58C4" w:rsidRDefault="00BD58C4">
            <w:pPr>
              <w:pStyle w:val="ConsPlusNonformat"/>
              <w:jc w:val="both"/>
              <w:rPr>
                <w:color w:val="000000" w:themeColor="text1"/>
              </w:rPr>
            </w:pPr>
            <w:hyperlink r:id="rId12" w:history="1">
              <w:r w:rsidR="00D929FA" w:rsidRPr="00BD58C4">
                <w:rPr>
                  <w:color w:val="000000" w:themeColor="text1"/>
                  <w:sz w:val="14"/>
                </w:rPr>
                <w:t>минимума</w:t>
              </w:r>
            </w:hyperlink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для </w:t>
            </w:r>
            <w:proofErr w:type="spellStart"/>
            <w:r w:rsidRPr="00BD58C4">
              <w:rPr>
                <w:color w:val="000000" w:themeColor="text1"/>
                <w:sz w:val="14"/>
              </w:rPr>
              <w:t>трудоспособ</w:t>
            </w:r>
            <w:proofErr w:type="spellEnd"/>
            <w:r w:rsidRPr="00BD58C4">
              <w:rPr>
                <w:color w:val="000000" w:themeColor="text1"/>
                <w:sz w:val="14"/>
              </w:rPr>
              <w:t>-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proofErr w:type="spellStart"/>
            <w:r w:rsidRPr="00BD58C4">
              <w:rPr>
                <w:color w:val="000000" w:themeColor="text1"/>
                <w:sz w:val="14"/>
              </w:rPr>
              <w:t>ного</w:t>
            </w:r>
            <w:proofErr w:type="spellEnd"/>
            <w:r w:rsidRPr="00BD58C4">
              <w:rPr>
                <w:color w:val="000000" w:themeColor="text1"/>
                <w:sz w:val="14"/>
              </w:rPr>
              <w:t xml:space="preserve"> населения  </w:t>
            </w:r>
          </w:p>
        </w:tc>
      </w:tr>
      <w:tr w:rsidR="00BD58C4" w:rsidRPr="00BD58C4">
        <w:trPr>
          <w:trHeight w:val="160"/>
        </w:trPr>
        <w:tc>
          <w:tcPr>
            <w:tcW w:w="336" w:type="dxa"/>
            <w:vMerge w:val="restart"/>
            <w:tcBorders>
              <w:top w:val="nil"/>
            </w:tcBorders>
          </w:tcPr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>1.</w:t>
            </w:r>
          </w:p>
        </w:tc>
        <w:tc>
          <w:tcPr>
            <w:tcW w:w="1764" w:type="dxa"/>
            <w:vMerge w:val="restart"/>
            <w:tcBorders>
              <w:top w:val="nil"/>
            </w:tcBorders>
          </w:tcPr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Осуществление 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>предпринимательской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деятельности  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по оказанию услуг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по ремонту,   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техническому  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обслуживанию и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мойке         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автотранспортных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средств            </w:t>
            </w:r>
          </w:p>
        </w:tc>
        <w:tc>
          <w:tcPr>
            <w:tcW w:w="4368" w:type="dxa"/>
            <w:tcBorders>
              <w:top w:val="nil"/>
            </w:tcBorders>
          </w:tcPr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Оказание одной или нескольких услуг, относящихся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к таким услугам по техническому обслуживанию 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автотранспортных средств, как ремонт шин,    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их установка и замена, балансировка колес,   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либо оказание наряду с соответствующими услугами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услуг по мойке автотранспортных средств      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и (или) их полировке в поселке Верх-Нейвинский    </w:t>
            </w:r>
          </w:p>
        </w:tc>
        <w:tc>
          <w:tcPr>
            <w:tcW w:w="1428" w:type="dxa"/>
            <w:tcBorders>
              <w:top w:val="nil"/>
            </w:tcBorders>
          </w:tcPr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     0,33      </w:t>
            </w:r>
          </w:p>
        </w:tc>
        <w:tc>
          <w:tcPr>
            <w:tcW w:w="1512" w:type="dxa"/>
            <w:tcBorders>
              <w:top w:val="nil"/>
            </w:tcBorders>
          </w:tcPr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      0,66      </w:t>
            </w:r>
          </w:p>
        </w:tc>
      </w:tr>
      <w:tr w:rsidR="00BD58C4" w:rsidRPr="00BD58C4">
        <w:tc>
          <w:tcPr>
            <w:tcW w:w="252" w:type="dxa"/>
            <w:vMerge/>
            <w:tcBorders>
              <w:top w:val="nil"/>
            </w:tcBorders>
          </w:tcPr>
          <w:p w:rsidR="00D929FA" w:rsidRPr="00BD58C4" w:rsidRDefault="00D929FA">
            <w:pPr>
              <w:rPr>
                <w:color w:val="000000" w:themeColor="text1"/>
              </w:rPr>
            </w:pPr>
          </w:p>
        </w:tc>
        <w:tc>
          <w:tcPr>
            <w:tcW w:w="1680" w:type="dxa"/>
            <w:vMerge/>
            <w:tcBorders>
              <w:top w:val="nil"/>
            </w:tcBorders>
          </w:tcPr>
          <w:p w:rsidR="00D929FA" w:rsidRPr="00BD58C4" w:rsidRDefault="00D929FA">
            <w:pPr>
              <w:rPr>
                <w:color w:val="000000" w:themeColor="text1"/>
              </w:rPr>
            </w:pPr>
          </w:p>
        </w:tc>
        <w:tc>
          <w:tcPr>
            <w:tcW w:w="4368" w:type="dxa"/>
            <w:tcBorders>
              <w:top w:val="nil"/>
            </w:tcBorders>
          </w:tcPr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Оказание одной или нескольких услуг, относящихся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к таким услугам, как мойка </w:t>
            </w:r>
            <w:proofErr w:type="gramStart"/>
            <w:r w:rsidRPr="00BD58C4">
              <w:rPr>
                <w:color w:val="000000" w:themeColor="text1"/>
                <w:sz w:val="14"/>
              </w:rPr>
              <w:t>автотранспортных</w:t>
            </w:r>
            <w:proofErr w:type="gramEnd"/>
            <w:r w:rsidRPr="00BD58C4">
              <w:rPr>
                <w:color w:val="000000" w:themeColor="text1"/>
                <w:sz w:val="14"/>
              </w:rPr>
              <w:t xml:space="preserve">  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средств и (или) полировка автотранспортных   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средств, в поселке Верх-Нейвинский                </w:t>
            </w:r>
          </w:p>
        </w:tc>
        <w:tc>
          <w:tcPr>
            <w:tcW w:w="1428" w:type="dxa"/>
            <w:tcBorders>
              <w:top w:val="nil"/>
            </w:tcBorders>
          </w:tcPr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     0,17      </w:t>
            </w:r>
          </w:p>
        </w:tc>
        <w:tc>
          <w:tcPr>
            <w:tcW w:w="1512" w:type="dxa"/>
            <w:tcBorders>
              <w:top w:val="nil"/>
            </w:tcBorders>
          </w:tcPr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      0,34      </w:t>
            </w:r>
          </w:p>
        </w:tc>
      </w:tr>
      <w:tr w:rsidR="00D929FA" w:rsidRPr="00BD58C4">
        <w:tc>
          <w:tcPr>
            <w:tcW w:w="252" w:type="dxa"/>
            <w:vMerge/>
            <w:tcBorders>
              <w:top w:val="nil"/>
            </w:tcBorders>
          </w:tcPr>
          <w:p w:rsidR="00D929FA" w:rsidRPr="00BD58C4" w:rsidRDefault="00D929FA">
            <w:pPr>
              <w:rPr>
                <w:color w:val="000000" w:themeColor="text1"/>
              </w:rPr>
            </w:pPr>
          </w:p>
        </w:tc>
        <w:tc>
          <w:tcPr>
            <w:tcW w:w="1680" w:type="dxa"/>
            <w:vMerge/>
            <w:tcBorders>
              <w:top w:val="nil"/>
            </w:tcBorders>
          </w:tcPr>
          <w:p w:rsidR="00D929FA" w:rsidRPr="00BD58C4" w:rsidRDefault="00D929FA">
            <w:pPr>
              <w:rPr>
                <w:color w:val="000000" w:themeColor="text1"/>
              </w:rPr>
            </w:pPr>
          </w:p>
        </w:tc>
        <w:tc>
          <w:tcPr>
            <w:tcW w:w="4368" w:type="dxa"/>
            <w:tcBorders>
              <w:top w:val="nil"/>
            </w:tcBorders>
          </w:tcPr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Оказание иных услуг, относящихся к услугам   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по ремонту, техническому обслуживанию и мойке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автотранспортных средств, либо оказание наряду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с такими услугами услуг по ремонту шин,      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их установке и замене, балансировке колес,   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услуг по мойке автотранспортных средств      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и (или) их полировке в поселке Верх-Нейвинский    </w:t>
            </w:r>
          </w:p>
        </w:tc>
        <w:tc>
          <w:tcPr>
            <w:tcW w:w="1428" w:type="dxa"/>
            <w:tcBorders>
              <w:top w:val="nil"/>
            </w:tcBorders>
          </w:tcPr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     0,4       </w:t>
            </w:r>
          </w:p>
        </w:tc>
        <w:tc>
          <w:tcPr>
            <w:tcW w:w="1512" w:type="dxa"/>
            <w:tcBorders>
              <w:top w:val="nil"/>
            </w:tcBorders>
          </w:tcPr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      0,8       </w:t>
            </w:r>
          </w:p>
        </w:tc>
      </w:tr>
    </w:tbl>
    <w:p w:rsidR="00D929FA" w:rsidRPr="00BD58C4" w:rsidRDefault="00D929FA">
      <w:pPr>
        <w:pStyle w:val="ConsPlusNormal"/>
        <w:rPr>
          <w:color w:val="000000" w:themeColor="text1"/>
        </w:rPr>
      </w:pPr>
    </w:p>
    <w:p w:rsidR="00D929FA" w:rsidRPr="00BD58C4" w:rsidRDefault="00D929FA">
      <w:pPr>
        <w:pStyle w:val="ConsPlusNormal"/>
        <w:rPr>
          <w:color w:val="000000" w:themeColor="text1"/>
        </w:rPr>
      </w:pPr>
    </w:p>
    <w:p w:rsidR="00D929FA" w:rsidRPr="00BD58C4" w:rsidRDefault="00D929FA">
      <w:pPr>
        <w:pStyle w:val="ConsPlusNormal"/>
        <w:rPr>
          <w:color w:val="000000" w:themeColor="text1"/>
        </w:rPr>
      </w:pPr>
    </w:p>
    <w:p w:rsidR="00D929FA" w:rsidRPr="00BD58C4" w:rsidRDefault="00D929FA">
      <w:pPr>
        <w:pStyle w:val="ConsPlusNormal"/>
        <w:rPr>
          <w:color w:val="000000" w:themeColor="text1"/>
        </w:rPr>
      </w:pPr>
    </w:p>
    <w:p w:rsidR="00D929FA" w:rsidRPr="00BD58C4" w:rsidRDefault="00D929FA">
      <w:pPr>
        <w:pStyle w:val="ConsPlusNormal"/>
        <w:rPr>
          <w:color w:val="000000" w:themeColor="text1"/>
        </w:rPr>
      </w:pPr>
    </w:p>
    <w:p w:rsidR="00D929FA" w:rsidRPr="00BD58C4" w:rsidRDefault="00D929FA">
      <w:pPr>
        <w:pStyle w:val="ConsPlusNormal"/>
        <w:jc w:val="right"/>
        <w:outlineLvl w:val="0"/>
        <w:rPr>
          <w:color w:val="000000" w:themeColor="text1"/>
        </w:rPr>
      </w:pPr>
      <w:r w:rsidRPr="00BD58C4">
        <w:rPr>
          <w:color w:val="000000" w:themeColor="text1"/>
        </w:rPr>
        <w:t>Приложение 4</w:t>
      </w:r>
    </w:p>
    <w:p w:rsidR="00D929FA" w:rsidRPr="00BD58C4" w:rsidRDefault="00D929FA">
      <w:pPr>
        <w:pStyle w:val="ConsPlusNormal"/>
        <w:jc w:val="both"/>
        <w:rPr>
          <w:color w:val="000000" w:themeColor="text1"/>
        </w:rPr>
      </w:pPr>
    </w:p>
    <w:p w:rsidR="00D929FA" w:rsidRPr="00BD58C4" w:rsidRDefault="00D929FA">
      <w:pPr>
        <w:pStyle w:val="ConsPlusTitle"/>
        <w:jc w:val="center"/>
        <w:rPr>
          <w:color w:val="000000" w:themeColor="text1"/>
        </w:rPr>
      </w:pPr>
      <w:r w:rsidRPr="00BD58C4">
        <w:rPr>
          <w:color w:val="000000" w:themeColor="text1"/>
        </w:rPr>
        <w:t>ЗНАЧЕНИЕ</w:t>
      </w:r>
    </w:p>
    <w:p w:rsidR="00D929FA" w:rsidRPr="00BD58C4" w:rsidRDefault="00D929FA">
      <w:pPr>
        <w:pStyle w:val="ConsPlusTitle"/>
        <w:jc w:val="center"/>
        <w:rPr>
          <w:color w:val="000000" w:themeColor="text1"/>
        </w:rPr>
      </w:pPr>
      <w:r w:rsidRPr="00BD58C4">
        <w:rPr>
          <w:color w:val="000000" w:themeColor="text1"/>
        </w:rPr>
        <w:t>КОРРЕКТИРУЮЩЕГО КОЭФФИЦИЕНТА БАЗОВОЙ ДОХОДНОСТИ,</w:t>
      </w:r>
    </w:p>
    <w:p w:rsidR="00D929FA" w:rsidRPr="00BD58C4" w:rsidRDefault="00D929FA">
      <w:pPr>
        <w:pStyle w:val="ConsPlusTitle"/>
        <w:jc w:val="center"/>
        <w:rPr>
          <w:color w:val="000000" w:themeColor="text1"/>
        </w:rPr>
      </w:pPr>
      <w:r w:rsidRPr="00BD58C4">
        <w:rPr>
          <w:color w:val="000000" w:themeColor="text1"/>
        </w:rPr>
        <w:t>УЧИТЫВАЮЩЕГО СОВОКУПНОСТЬ ОСОБЕННОСТЕЙ ВЕДЕНИЯ НА ТЕРРИТОРИИ</w:t>
      </w:r>
    </w:p>
    <w:p w:rsidR="00D929FA" w:rsidRPr="00BD58C4" w:rsidRDefault="00D929FA">
      <w:pPr>
        <w:pStyle w:val="ConsPlusTitle"/>
        <w:jc w:val="center"/>
        <w:rPr>
          <w:color w:val="000000" w:themeColor="text1"/>
        </w:rPr>
      </w:pPr>
      <w:r w:rsidRPr="00BD58C4">
        <w:rPr>
          <w:color w:val="000000" w:themeColor="text1"/>
        </w:rPr>
        <w:t xml:space="preserve">ГОРОДСКОГО ОКРУГА ВЕРХ-НЕЙВИНСКИЙ </w:t>
      </w:r>
      <w:proofErr w:type="gramStart"/>
      <w:r w:rsidRPr="00BD58C4">
        <w:rPr>
          <w:color w:val="000000" w:themeColor="text1"/>
        </w:rPr>
        <w:t>ПРЕДПРИНИМАТЕЛЬСКОЙ</w:t>
      </w:r>
      <w:proofErr w:type="gramEnd"/>
    </w:p>
    <w:p w:rsidR="00D929FA" w:rsidRPr="00BD58C4" w:rsidRDefault="00D929FA">
      <w:pPr>
        <w:pStyle w:val="ConsPlusTitle"/>
        <w:jc w:val="center"/>
        <w:rPr>
          <w:color w:val="000000" w:themeColor="text1"/>
        </w:rPr>
      </w:pPr>
      <w:r w:rsidRPr="00BD58C4">
        <w:rPr>
          <w:color w:val="000000" w:themeColor="text1"/>
        </w:rPr>
        <w:t>ДЕЯТЕЛЬНОСТИ ПО ОКАЗАНИЮ УСЛУГ ПО ХРАНЕНИЮ АВТОТРАНСПОРТНЫХ</w:t>
      </w:r>
    </w:p>
    <w:p w:rsidR="00D929FA" w:rsidRPr="00BD58C4" w:rsidRDefault="00D929FA">
      <w:pPr>
        <w:pStyle w:val="ConsPlusTitle"/>
        <w:jc w:val="center"/>
        <w:rPr>
          <w:color w:val="000000" w:themeColor="text1"/>
        </w:rPr>
      </w:pPr>
      <w:r w:rsidRPr="00BD58C4">
        <w:rPr>
          <w:color w:val="000000" w:themeColor="text1"/>
        </w:rPr>
        <w:lastRenderedPageBreak/>
        <w:t>СРЕДСТВ НА ПЛАТНЫХ СТОЯНКАХ, А ТАКЖЕ УСЛУГИ</w:t>
      </w:r>
    </w:p>
    <w:p w:rsidR="00D929FA" w:rsidRPr="00BD58C4" w:rsidRDefault="00D929FA">
      <w:pPr>
        <w:pStyle w:val="ConsPlusTitle"/>
        <w:jc w:val="center"/>
        <w:rPr>
          <w:color w:val="000000" w:themeColor="text1"/>
        </w:rPr>
      </w:pPr>
      <w:r w:rsidRPr="00BD58C4">
        <w:rPr>
          <w:color w:val="000000" w:themeColor="text1"/>
        </w:rPr>
        <w:t>ПО ПРЕДОСТАВЛЕНИЮ ВО ВРЕМЕННОЕ ВЛАДЕНИЕ МЕСТ ДЛЯ СТОЯНКИ</w:t>
      </w:r>
    </w:p>
    <w:p w:rsidR="00D929FA" w:rsidRPr="00BD58C4" w:rsidRDefault="00D929FA">
      <w:pPr>
        <w:pStyle w:val="ConsPlusTitle"/>
        <w:jc w:val="center"/>
        <w:rPr>
          <w:color w:val="000000" w:themeColor="text1"/>
        </w:rPr>
      </w:pPr>
      <w:r w:rsidRPr="00BD58C4">
        <w:rPr>
          <w:color w:val="000000" w:themeColor="text1"/>
        </w:rPr>
        <w:t>АВТОТРАНСПОРТНЫХ СРЕДСТВ ЗА ИСКЛЮЧЕНИЕМ ШТРАФНЫХ СТОЯНОК,</w:t>
      </w:r>
    </w:p>
    <w:p w:rsidR="00D929FA" w:rsidRPr="00BD58C4" w:rsidRDefault="00D929FA">
      <w:pPr>
        <w:pStyle w:val="ConsPlusTitle"/>
        <w:jc w:val="center"/>
        <w:rPr>
          <w:color w:val="000000" w:themeColor="text1"/>
        </w:rPr>
      </w:pPr>
      <w:r w:rsidRPr="00BD58C4">
        <w:rPr>
          <w:color w:val="000000" w:themeColor="text1"/>
        </w:rPr>
        <w:t>НА 2009 ГОД</w:t>
      </w:r>
    </w:p>
    <w:p w:rsidR="00D929FA" w:rsidRPr="00BD58C4" w:rsidRDefault="00D929FA">
      <w:pPr>
        <w:pStyle w:val="ConsPlusNormal"/>
        <w:jc w:val="both"/>
        <w:rPr>
          <w:color w:val="000000" w:themeColor="text1"/>
        </w:rPr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336"/>
        <w:gridCol w:w="1764"/>
        <w:gridCol w:w="4368"/>
        <w:gridCol w:w="1596"/>
        <w:gridCol w:w="1512"/>
      </w:tblGrid>
      <w:tr w:rsidR="00BD58C4" w:rsidRPr="00BD58C4">
        <w:trPr>
          <w:trHeight w:val="160"/>
        </w:trPr>
        <w:tc>
          <w:tcPr>
            <w:tcW w:w="336" w:type="dxa"/>
          </w:tcPr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N </w:t>
            </w:r>
          </w:p>
        </w:tc>
        <w:tc>
          <w:tcPr>
            <w:tcW w:w="1764" w:type="dxa"/>
          </w:tcPr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        Вид   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>предпринимательской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   деятельности    </w:t>
            </w:r>
          </w:p>
        </w:tc>
        <w:tc>
          <w:tcPr>
            <w:tcW w:w="4368" w:type="dxa"/>
          </w:tcPr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        Особенности ведения на территории    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        городского округа Верх-Нейвинский    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>предпринимательской деятельности по оказанию услуг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 по хранению автотранспортных средств </w:t>
            </w:r>
            <w:proofErr w:type="gramStart"/>
            <w:r w:rsidRPr="00BD58C4">
              <w:rPr>
                <w:color w:val="000000" w:themeColor="text1"/>
                <w:sz w:val="14"/>
              </w:rPr>
              <w:t>на</w:t>
            </w:r>
            <w:proofErr w:type="gramEnd"/>
            <w:r w:rsidRPr="00BD58C4">
              <w:rPr>
                <w:color w:val="000000" w:themeColor="text1"/>
                <w:sz w:val="14"/>
              </w:rPr>
              <w:t xml:space="preserve"> платных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       </w:t>
            </w:r>
            <w:proofErr w:type="gramStart"/>
            <w:r w:rsidRPr="00BD58C4">
              <w:rPr>
                <w:color w:val="000000" w:themeColor="text1"/>
                <w:sz w:val="14"/>
              </w:rPr>
              <w:t>стоянках</w:t>
            </w:r>
            <w:proofErr w:type="gramEnd"/>
            <w:r w:rsidRPr="00BD58C4">
              <w:rPr>
                <w:color w:val="000000" w:themeColor="text1"/>
                <w:sz w:val="14"/>
              </w:rPr>
              <w:t xml:space="preserve"> и услуги по предоставлению   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     во временное владение (пользование) мест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       для стоянки автотранспортных средств  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   за исключением штрафных стоянок в зависимости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    от оказываемых услуг и населенного пункта,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       в </w:t>
            </w:r>
            <w:proofErr w:type="gramStart"/>
            <w:r w:rsidRPr="00BD58C4">
              <w:rPr>
                <w:color w:val="000000" w:themeColor="text1"/>
                <w:sz w:val="14"/>
              </w:rPr>
              <w:t>котором</w:t>
            </w:r>
            <w:proofErr w:type="gramEnd"/>
            <w:r w:rsidRPr="00BD58C4">
              <w:rPr>
                <w:color w:val="000000" w:themeColor="text1"/>
                <w:sz w:val="14"/>
              </w:rPr>
              <w:t xml:space="preserve"> осуществляется данный вид   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         предпринимательской деятельности         </w:t>
            </w:r>
          </w:p>
        </w:tc>
        <w:tc>
          <w:tcPr>
            <w:tcW w:w="1596" w:type="dxa"/>
          </w:tcPr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    Значение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 корректирующего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  коэффициента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     базовой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   доходности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 </w:t>
            </w:r>
            <w:proofErr w:type="gramStart"/>
            <w:r w:rsidRPr="00BD58C4">
              <w:rPr>
                <w:color w:val="000000" w:themeColor="text1"/>
                <w:sz w:val="14"/>
              </w:rPr>
              <w:t xml:space="preserve">(корректирующий </w:t>
            </w:r>
            <w:proofErr w:type="gramEnd"/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 коэффициент К</w:t>
            </w:r>
            <w:proofErr w:type="gramStart"/>
            <w:r w:rsidRPr="00BD58C4">
              <w:rPr>
                <w:color w:val="000000" w:themeColor="text1"/>
                <w:sz w:val="14"/>
              </w:rPr>
              <w:t>2</w:t>
            </w:r>
            <w:proofErr w:type="gramEnd"/>
            <w:r w:rsidRPr="00BD58C4">
              <w:rPr>
                <w:color w:val="000000" w:themeColor="text1"/>
                <w:sz w:val="14"/>
              </w:rPr>
              <w:t xml:space="preserve">) </w:t>
            </w:r>
          </w:p>
        </w:tc>
        <w:tc>
          <w:tcPr>
            <w:tcW w:w="1512" w:type="dxa"/>
          </w:tcPr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Коэффициент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базовой    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доходности 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proofErr w:type="gramStart"/>
            <w:r w:rsidRPr="00BD58C4">
              <w:rPr>
                <w:color w:val="000000" w:themeColor="text1"/>
                <w:sz w:val="14"/>
              </w:rPr>
              <w:t xml:space="preserve">(корректирующий </w:t>
            </w:r>
            <w:proofErr w:type="gramEnd"/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>коэффициент К</w:t>
            </w:r>
            <w:proofErr w:type="gramStart"/>
            <w:r w:rsidRPr="00BD58C4">
              <w:rPr>
                <w:color w:val="000000" w:themeColor="text1"/>
                <w:sz w:val="14"/>
              </w:rPr>
              <w:t>2</w:t>
            </w:r>
            <w:proofErr w:type="gramEnd"/>
            <w:r w:rsidRPr="00BD58C4">
              <w:rPr>
                <w:color w:val="000000" w:themeColor="text1"/>
                <w:sz w:val="14"/>
              </w:rPr>
              <w:t xml:space="preserve">)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при выплате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>средней месячной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>з/</w:t>
            </w:r>
            <w:proofErr w:type="gramStart"/>
            <w:r w:rsidRPr="00BD58C4">
              <w:rPr>
                <w:color w:val="000000" w:themeColor="text1"/>
                <w:sz w:val="14"/>
              </w:rPr>
              <w:t>п</w:t>
            </w:r>
            <w:proofErr w:type="gramEnd"/>
            <w:r w:rsidRPr="00BD58C4">
              <w:rPr>
                <w:color w:val="000000" w:themeColor="text1"/>
                <w:sz w:val="14"/>
              </w:rPr>
              <w:t xml:space="preserve"> работникам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ниже       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прожиточного    </w:t>
            </w:r>
          </w:p>
          <w:p w:rsidR="00D929FA" w:rsidRPr="00BD58C4" w:rsidRDefault="00BD58C4">
            <w:pPr>
              <w:pStyle w:val="ConsPlusNonformat"/>
              <w:jc w:val="both"/>
              <w:rPr>
                <w:color w:val="000000" w:themeColor="text1"/>
              </w:rPr>
            </w:pPr>
            <w:hyperlink r:id="rId13" w:history="1">
              <w:r w:rsidR="00D929FA" w:rsidRPr="00BD58C4">
                <w:rPr>
                  <w:color w:val="000000" w:themeColor="text1"/>
                  <w:sz w:val="14"/>
                </w:rPr>
                <w:t>минимума</w:t>
              </w:r>
            </w:hyperlink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для </w:t>
            </w:r>
            <w:proofErr w:type="spellStart"/>
            <w:r w:rsidRPr="00BD58C4">
              <w:rPr>
                <w:color w:val="000000" w:themeColor="text1"/>
                <w:sz w:val="14"/>
              </w:rPr>
              <w:t>трудоспособ</w:t>
            </w:r>
            <w:proofErr w:type="spellEnd"/>
            <w:r w:rsidRPr="00BD58C4">
              <w:rPr>
                <w:color w:val="000000" w:themeColor="text1"/>
                <w:sz w:val="14"/>
              </w:rPr>
              <w:t>-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proofErr w:type="spellStart"/>
            <w:r w:rsidRPr="00BD58C4">
              <w:rPr>
                <w:color w:val="000000" w:themeColor="text1"/>
                <w:sz w:val="14"/>
              </w:rPr>
              <w:t>ного</w:t>
            </w:r>
            <w:proofErr w:type="spellEnd"/>
            <w:r w:rsidRPr="00BD58C4">
              <w:rPr>
                <w:color w:val="000000" w:themeColor="text1"/>
                <w:sz w:val="14"/>
              </w:rPr>
              <w:t xml:space="preserve"> населения  </w:t>
            </w:r>
          </w:p>
        </w:tc>
      </w:tr>
      <w:tr w:rsidR="00D929FA" w:rsidRPr="00BD58C4">
        <w:trPr>
          <w:trHeight w:val="160"/>
        </w:trPr>
        <w:tc>
          <w:tcPr>
            <w:tcW w:w="336" w:type="dxa"/>
            <w:tcBorders>
              <w:top w:val="nil"/>
            </w:tcBorders>
          </w:tcPr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>1.</w:t>
            </w:r>
          </w:p>
        </w:tc>
        <w:tc>
          <w:tcPr>
            <w:tcW w:w="1764" w:type="dxa"/>
            <w:tcBorders>
              <w:top w:val="nil"/>
            </w:tcBorders>
          </w:tcPr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Осуществление 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>предпринимательской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деятельности  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по оказанию услуг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по хранению   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автотранспортных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средств </w:t>
            </w:r>
            <w:proofErr w:type="gramStart"/>
            <w:r w:rsidRPr="00BD58C4">
              <w:rPr>
                <w:color w:val="000000" w:themeColor="text1"/>
                <w:sz w:val="14"/>
              </w:rPr>
              <w:t>на</w:t>
            </w:r>
            <w:proofErr w:type="gramEnd"/>
            <w:r w:rsidRPr="00BD58C4">
              <w:rPr>
                <w:color w:val="000000" w:themeColor="text1"/>
                <w:sz w:val="14"/>
              </w:rPr>
              <w:t xml:space="preserve"> платных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proofErr w:type="gramStart"/>
            <w:r w:rsidRPr="00BD58C4">
              <w:rPr>
                <w:color w:val="000000" w:themeColor="text1"/>
                <w:sz w:val="14"/>
              </w:rPr>
              <w:t>стоянках</w:t>
            </w:r>
            <w:proofErr w:type="gramEnd"/>
            <w:r w:rsidRPr="00BD58C4">
              <w:rPr>
                <w:color w:val="000000" w:themeColor="text1"/>
                <w:sz w:val="14"/>
              </w:rPr>
              <w:t xml:space="preserve"> и услуги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по предоставлению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во временное  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владение      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(пользование) мест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для стоянки   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автотранспортных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средств       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за исключением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штрафных стоянок   </w:t>
            </w:r>
          </w:p>
        </w:tc>
        <w:tc>
          <w:tcPr>
            <w:tcW w:w="4368" w:type="dxa"/>
            <w:tcBorders>
              <w:top w:val="nil"/>
            </w:tcBorders>
          </w:tcPr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Оказание услуг по хранению автотранспортных  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средств на платных стоянках и услуги         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по предоставлению во временное владение      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(пользование) мест для стоянки автотранспортных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средств за исключением штрафных              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стоянок в поселке Верх-Нейвинский                 </w:t>
            </w:r>
          </w:p>
        </w:tc>
        <w:tc>
          <w:tcPr>
            <w:tcW w:w="1596" w:type="dxa"/>
            <w:tcBorders>
              <w:top w:val="nil"/>
            </w:tcBorders>
          </w:tcPr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      0,15       </w:t>
            </w:r>
          </w:p>
        </w:tc>
        <w:tc>
          <w:tcPr>
            <w:tcW w:w="1512" w:type="dxa"/>
            <w:tcBorders>
              <w:top w:val="nil"/>
            </w:tcBorders>
          </w:tcPr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      0,30      </w:t>
            </w:r>
          </w:p>
        </w:tc>
      </w:tr>
    </w:tbl>
    <w:p w:rsidR="00D929FA" w:rsidRPr="00BD58C4" w:rsidRDefault="00D929FA">
      <w:pPr>
        <w:pStyle w:val="ConsPlusNormal"/>
        <w:rPr>
          <w:color w:val="000000" w:themeColor="text1"/>
        </w:rPr>
      </w:pPr>
    </w:p>
    <w:p w:rsidR="00D929FA" w:rsidRPr="00BD58C4" w:rsidRDefault="00D929FA">
      <w:pPr>
        <w:pStyle w:val="ConsPlusNormal"/>
        <w:rPr>
          <w:color w:val="000000" w:themeColor="text1"/>
        </w:rPr>
      </w:pPr>
    </w:p>
    <w:p w:rsidR="00D929FA" w:rsidRPr="00BD58C4" w:rsidRDefault="00D929FA">
      <w:pPr>
        <w:pStyle w:val="ConsPlusNormal"/>
        <w:rPr>
          <w:color w:val="000000" w:themeColor="text1"/>
        </w:rPr>
      </w:pPr>
    </w:p>
    <w:p w:rsidR="00D929FA" w:rsidRPr="00BD58C4" w:rsidRDefault="00D929FA">
      <w:pPr>
        <w:pStyle w:val="ConsPlusNormal"/>
        <w:rPr>
          <w:color w:val="000000" w:themeColor="text1"/>
        </w:rPr>
      </w:pPr>
    </w:p>
    <w:p w:rsidR="00D929FA" w:rsidRPr="00BD58C4" w:rsidRDefault="00D929FA">
      <w:pPr>
        <w:pStyle w:val="ConsPlusNormal"/>
        <w:rPr>
          <w:color w:val="000000" w:themeColor="text1"/>
        </w:rPr>
      </w:pPr>
    </w:p>
    <w:p w:rsidR="00D929FA" w:rsidRPr="00BD58C4" w:rsidRDefault="00D929FA">
      <w:pPr>
        <w:pStyle w:val="ConsPlusNormal"/>
        <w:jc w:val="right"/>
        <w:outlineLvl w:val="0"/>
        <w:rPr>
          <w:color w:val="000000" w:themeColor="text1"/>
        </w:rPr>
      </w:pPr>
      <w:r w:rsidRPr="00BD58C4">
        <w:rPr>
          <w:color w:val="000000" w:themeColor="text1"/>
        </w:rPr>
        <w:t>Приложение 5</w:t>
      </w:r>
    </w:p>
    <w:p w:rsidR="00D929FA" w:rsidRPr="00BD58C4" w:rsidRDefault="00D929FA">
      <w:pPr>
        <w:pStyle w:val="ConsPlusNormal"/>
        <w:jc w:val="both"/>
        <w:rPr>
          <w:color w:val="000000" w:themeColor="text1"/>
        </w:rPr>
      </w:pPr>
    </w:p>
    <w:p w:rsidR="00D929FA" w:rsidRPr="00BD58C4" w:rsidRDefault="00D929FA">
      <w:pPr>
        <w:pStyle w:val="ConsPlusTitle"/>
        <w:jc w:val="center"/>
        <w:rPr>
          <w:color w:val="000000" w:themeColor="text1"/>
        </w:rPr>
      </w:pPr>
      <w:r w:rsidRPr="00BD58C4">
        <w:rPr>
          <w:color w:val="000000" w:themeColor="text1"/>
        </w:rPr>
        <w:t>ЗНАЧЕНИЕ</w:t>
      </w:r>
    </w:p>
    <w:p w:rsidR="00D929FA" w:rsidRPr="00BD58C4" w:rsidRDefault="00D929FA">
      <w:pPr>
        <w:pStyle w:val="ConsPlusTitle"/>
        <w:jc w:val="center"/>
        <w:rPr>
          <w:color w:val="000000" w:themeColor="text1"/>
        </w:rPr>
      </w:pPr>
      <w:r w:rsidRPr="00BD58C4">
        <w:rPr>
          <w:color w:val="000000" w:themeColor="text1"/>
        </w:rPr>
        <w:t>КОРРЕКТИРУЮЩЕГО КОЭФФИЦИЕНТА БАЗОВОЙ ДОХОДНОСТИ,</w:t>
      </w:r>
    </w:p>
    <w:p w:rsidR="00D929FA" w:rsidRPr="00BD58C4" w:rsidRDefault="00D929FA">
      <w:pPr>
        <w:pStyle w:val="ConsPlusTitle"/>
        <w:jc w:val="center"/>
        <w:rPr>
          <w:color w:val="000000" w:themeColor="text1"/>
        </w:rPr>
      </w:pPr>
      <w:r w:rsidRPr="00BD58C4">
        <w:rPr>
          <w:color w:val="000000" w:themeColor="text1"/>
        </w:rPr>
        <w:t>УЧИТЫВАЮЩЕГО СОВОКУПНОСТЬ ОСОБЕННОСТЕЙ ВЕДЕНИЯ НА ТЕРРИТОРИИ</w:t>
      </w:r>
    </w:p>
    <w:p w:rsidR="00D929FA" w:rsidRPr="00BD58C4" w:rsidRDefault="00D929FA">
      <w:pPr>
        <w:pStyle w:val="ConsPlusTitle"/>
        <w:jc w:val="center"/>
        <w:rPr>
          <w:color w:val="000000" w:themeColor="text1"/>
        </w:rPr>
      </w:pPr>
      <w:r w:rsidRPr="00BD58C4">
        <w:rPr>
          <w:color w:val="000000" w:themeColor="text1"/>
        </w:rPr>
        <w:t xml:space="preserve">ГОРОДСКОГО ОКРУГА ВЕРХ-НЕЙВИНСКИЙ </w:t>
      </w:r>
      <w:proofErr w:type="gramStart"/>
      <w:r w:rsidRPr="00BD58C4">
        <w:rPr>
          <w:color w:val="000000" w:themeColor="text1"/>
        </w:rPr>
        <w:t>ПРЕДПРИНИМАТЕЛЬСКОЙ</w:t>
      </w:r>
      <w:proofErr w:type="gramEnd"/>
    </w:p>
    <w:p w:rsidR="00D929FA" w:rsidRPr="00BD58C4" w:rsidRDefault="00D929FA">
      <w:pPr>
        <w:pStyle w:val="ConsPlusTitle"/>
        <w:jc w:val="center"/>
        <w:rPr>
          <w:color w:val="000000" w:themeColor="text1"/>
        </w:rPr>
      </w:pPr>
      <w:r w:rsidRPr="00BD58C4">
        <w:rPr>
          <w:color w:val="000000" w:themeColor="text1"/>
        </w:rPr>
        <w:t>ДЕЯТЕЛЬНОСТИ ПО ОКАЗАНИЮ АВТОТРАНСПОРТНЫХ УСЛУГ ПО ПЕРЕВОЗКЕ</w:t>
      </w:r>
    </w:p>
    <w:p w:rsidR="00D929FA" w:rsidRPr="00BD58C4" w:rsidRDefault="00D929FA">
      <w:pPr>
        <w:pStyle w:val="ConsPlusTitle"/>
        <w:jc w:val="center"/>
        <w:rPr>
          <w:color w:val="000000" w:themeColor="text1"/>
        </w:rPr>
      </w:pPr>
      <w:r w:rsidRPr="00BD58C4">
        <w:rPr>
          <w:color w:val="000000" w:themeColor="text1"/>
        </w:rPr>
        <w:t>ПАССАЖИРОВ И ГРУЗОВ, НА 2009 ГОД</w:t>
      </w:r>
    </w:p>
    <w:p w:rsidR="00D929FA" w:rsidRPr="00BD58C4" w:rsidRDefault="00D929FA">
      <w:pPr>
        <w:pStyle w:val="ConsPlusNormal"/>
        <w:jc w:val="both"/>
        <w:rPr>
          <w:color w:val="000000" w:themeColor="text1"/>
        </w:rPr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336"/>
        <w:gridCol w:w="1764"/>
        <w:gridCol w:w="4368"/>
        <w:gridCol w:w="1428"/>
        <w:gridCol w:w="1512"/>
      </w:tblGrid>
      <w:tr w:rsidR="00BD58C4" w:rsidRPr="00BD58C4">
        <w:trPr>
          <w:trHeight w:val="160"/>
        </w:trPr>
        <w:tc>
          <w:tcPr>
            <w:tcW w:w="336" w:type="dxa"/>
          </w:tcPr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N </w:t>
            </w:r>
          </w:p>
        </w:tc>
        <w:tc>
          <w:tcPr>
            <w:tcW w:w="1764" w:type="dxa"/>
          </w:tcPr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        Вид   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>предпринимательской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   деятельности    </w:t>
            </w:r>
          </w:p>
        </w:tc>
        <w:tc>
          <w:tcPr>
            <w:tcW w:w="4368" w:type="dxa"/>
          </w:tcPr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        Особенности ведения на территории    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        городского округа Верх-Нейвинский    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>предпринимательской деятельности по оказанию услуг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         по перевозке пассажиров и грузов         </w:t>
            </w:r>
          </w:p>
        </w:tc>
        <w:tc>
          <w:tcPr>
            <w:tcW w:w="1428" w:type="dxa"/>
          </w:tcPr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  Коэффициент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    базовой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  доходности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proofErr w:type="gramStart"/>
            <w:r w:rsidRPr="00BD58C4">
              <w:rPr>
                <w:color w:val="000000" w:themeColor="text1"/>
                <w:sz w:val="14"/>
              </w:rPr>
              <w:t>(корректирующий</w:t>
            </w:r>
            <w:proofErr w:type="gramEnd"/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>коэффициент К</w:t>
            </w:r>
            <w:proofErr w:type="gramStart"/>
            <w:r w:rsidRPr="00BD58C4">
              <w:rPr>
                <w:color w:val="000000" w:themeColor="text1"/>
                <w:sz w:val="14"/>
              </w:rPr>
              <w:t>2</w:t>
            </w:r>
            <w:proofErr w:type="gramEnd"/>
            <w:r w:rsidRPr="00BD58C4">
              <w:rPr>
                <w:color w:val="000000" w:themeColor="text1"/>
                <w:sz w:val="14"/>
              </w:rPr>
              <w:t>)</w:t>
            </w:r>
          </w:p>
        </w:tc>
        <w:tc>
          <w:tcPr>
            <w:tcW w:w="1512" w:type="dxa"/>
          </w:tcPr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Коэффициент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базовой    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доходности 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proofErr w:type="gramStart"/>
            <w:r w:rsidRPr="00BD58C4">
              <w:rPr>
                <w:color w:val="000000" w:themeColor="text1"/>
                <w:sz w:val="14"/>
              </w:rPr>
              <w:t xml:space="preserve">(корректирующий </w:t>
            </w:r>
            <w:proofErr w:type="gramEnd"/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>коэффициент К</w:t>
            </w:r>
            <w:proofErr w:type="gramStart"/>
            <w:r w:rsidRPr="00BD58C4">
              <w:rPr>
                <w:color w:val="000000" w:themeColor="text1"/>
                <w:sz w:val="14"/>
              </w:rPr>
              <w:t>2</w:t>
            </w:r>
            <w:proofErr w:type="gramEnd"/>
            <w:r w:rsidRPr="00BD58C4">
              <w:rPr>
                <w:color w:val="000000" w:themeColor="text1"/>
                <w:sz w:val="14"/>
              </w:rPr>
              <w:t xml:space="preserve">)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при выплате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>средней месячной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>з/</w:t>
            </w:r>
            <w:proofErr w:type="gramStart"/>
            <w:r w:rsidRPr="00BD58C4">
              <w:rPr>
                <w:color w:val="000000" w:themeColor="text1"/>
                <w:sz w:val="14"/>
              </w:rPr>
              <w:t>п</w:t>
            </w:r>
            <w:proofErr w:type="gramEnd"/>
            <w:r w:rsidRPr="00BD58C4">
              <w:rPr>
                <w:color w:val="000000" w:themeColor="text1"/>
                <w:sz w:val="14"/>
              </w:rPr>
              <w:t xml:space="preserve"> работникам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ниже       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прожиточного    </w:t>
            </w:r>
          </w:p>
          <w:p w:rsidR="00D929FA" w:rsidRPr="00BD58C4" w:rsidRDefault="00BD58C4">
            <w:pPr>
              <w:pStyle w:val="ConsPlusNonformat"/>
              <w:jc w:val="both"/>
              <w:rPr>
                <w:color w:val="000000" w:themeColor="text1"/>
              </w:rPr>
            </w:pPr>
            <w:hyperlink r:id="rId14" w:history="1">
              <w:r w:rsidR="00D929FA" w:rsidRPr="00BD58C4">
                <w:rPr>
                  <w:color w:val="000000" w:themeColor="text1"/>
                  <w:sz w:val="14"/>
                </w:rPr>
                <w:t>минимума</w:t>
              </w:r>
            </w:hyperlink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для </w:t>
            </w:r>
            <w:proofErr w:type="spellStart"/>
            <w:r w:rsidRPr="00BD58C4">
              <w:rPr>
                <w:color w:val="000000" w:themeColor="text1"/>
                <w:sz w:val="14"/>
              </w:rPr>
              <w:t>трудоспособ</w:t>
            </w:r>
            <w:proofErr w:type="spellEnd"/>
            <w:r w:rsidRPr="00BD58C4">
              <w:rPr>
                <w:color w:val="000000" w:themeColor="text1"/>
                <w:sz w:val="14"/>
              </w:rPr>
              <w:t>-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proofErr w:type="spellStart"/>
            <w:r w:rsidRPr="00BD58C4">
              <w:rPr>
                <w:color w:val="000000" w:themeColor="text1"/>
                <w:sz w:val="14"/>
              </w:rPr>
              <w:t>ного</w:t>
            </w:r>
            <w:proofErr w:type="spellEnd"/>
            <w:r w:rsidRPr="00BD58C4">
              <w:rPr>
                <w:color w:val="000000" w:themeColor="text1"/>
                <w:sz w:val="14"/>
              </w:rPr>
              <w:t xml:space="preserve"> населения  </w:t>
            </w:r>
          </w:p>
        </w:tc>
      </w:tr>
      <w:tr w:rsidR="00BD58C4" w:rsidRPr="00BD58C4">
        <w:trPr>
          <w:trHeight w:val="160"/>
        </w:trPr>
        <w:tc>
          <w:tcPr>
            <w:tcW w:w="336" w:type="dxa"/>
            <w:vMerge w:val="restart"/>
            <w:tcBorders>
              <w:top w:val="nil"/>
            </w:tcBorders>
          </w:tcPr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>1.</w:t>
            </w:r>
          </w:p>
        </w:tc>
        <w:tc>
          <w:tcPr>
            <w:tcW w:w="1764" w:type="dxa"/>
            <w:vMerge w:val="restart"/>
            <w:tcBorders>
              <w:top w:val="nil"/>
            </w:tcBorders>
          </w:tcPr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Осуществление 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>предпринимательской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деятельности  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по оказанию услуг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по перевозке  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пассажиров и  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грузов,       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но не более 20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транспортных  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средств,      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предназначенных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для перевозки 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lastRenderedPageBreak/>
              <w:t xml:space="preserve">пассажиров или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перевозки грузов   </w:t>
            </w:r>
          </w:p>
        </w:tc>
        <w:tc>
          <w:tcPr>
            <w:tcW w:w="4368" w:type="dxa"/>
            <w:tcBorders>
              <w:top w:val="nil"/>
            </w:tcBorders>
          </w:tcPr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lastRenderedPageBreak/>
              <w:t xml:space="preserve">Оказание автотранспортных услуг по перевозке 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пассажиров до 4 (включительно) посадочных мест    </w:t>
            </w:r>
          </w:p>
        </w:tc>
        <w:tc>
          <w:tcPr>
            <w:tcW w:w="1428" w:type="dxa"/>
            <w:tcBorders>
              <w:top w:val="nil"/>
            </w:tcBorders>
          </w:tcPr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     0,65      </w:t>
            </w:r>
          </w:p>
        </w:tc>
        <w:tc>
          <w:tcPr>
            <w:tcW w:w="1512" w:type="dxa"/>
            <w:tcBorders>
              <w:top w:val="nil"/>
            </w:tcBorders>
          </w:tcPr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      1,0       </w:t>
            </w:r>
          </w:p>
        </w:tc>
      </w:tr>
      <w:tr w:rsidR="00BD58C4" w:rsidRPr="00BD58C4">
        <w:tc>
          <w:tcPr>
            <w:tcW w:w="252" w:type="dxa"/>
            <w:vMerge/>
            <w:tcBorders>
              <w:top w:val="nil"/>
            </w:tcBorders>
          </w:tcPr>
          <w:p w:rsidR="00D929FA" w:rsidRPr="00BD58C4" w:rsidRDefault="00D929FA">
            <w:pPr>
              <w:rPr>
                <w:color w:val="000000" w:themeColor="text1"/>
              </w:rPr>
            </w:pPr>
          </w:p>
        </w:tc>
        <w:tc>
          <w:tcPr>
            <w:tcW w:w="1680" w:type="dxa"/>
            <w:vMerge/>
            <w:tcBorders>
              <w:top w:val="nil"/>
            </w:tcBorders>
          </w:tcPr>
          <w:p w:rsidR="00D929FA" w:rsidRPr="00BD58C4" w:rsidRDefault="00D929FA">
            <w:pPr>
              <w:rPr>
                <w:color w:val="000000" w:themeColor="text1"/>
              </w:rPr>
            </w:pPr>
          </w:p>
        </w:tc>
        <w:tc>
          <w:tcPr>
            <w:tcW w:w="4368" w:type="dxa"/>
            <w:tcBorders>
              <w:top w:val="nil"/>
            </w:tcBorders>
          </w:tcPr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Оказание автотранспортных услуг по перевозке 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пассажиров от 5 до 25 (включительно) посадочных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мест                                              </w:t>
            </w:r>
          </w:p>
        </w:tc>
        <w:tc>
          <w:tcPr>
            <w:tcW w:w="1428" w:type="dxa"/>
            <w:tcBorders>
              <w:top w:val="nil"/>
            </w:tcBorders>
          </w:tcPr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     0,25      </w:t>
            </w:r>
          </w:p>
        </w:tc>
        <w:tc>
          <w:tcPr>
            <w:tcW w:w="1512" w:type="dxa"/>
            <w:tcBorders>
              <w:top w:val="nil"/>
            </w:tcBorders>
          </w:tcPr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      0,5       </w:t>
            </w:r>
          </w:p>
        </w:tc>
      </w:tr>
      <w:tr w:rsidR="00BD58C4" w:rsidRPr="00BD58C4">
        <w:tc>
          <w:tcPr>
            <w:tcW w:w="252" w:type="dxa"/>
            <w:vMerge/>
            <w:tcBorders>
              <w:top w:val="nil"/>
            </w:tcBorders>
          </w:tcPr>
          <w:p w:rsidR="00D929FA" w:rsidRPr="00BD58C4" w:rsidRDefault="00D929FA">
            <w:pPr>
              <w:rPr>
                <w:color w:val="000000" w:themeColor="text1"/>
              </w:rPr>
            </w:pPr>
          </w:p>
        </w:tc>
        <w:tc>
          <w:tcPr>
            <w:tcW w:w="1680" w:type="dxa"/>
            <w:vMerge/>
            <w:tcBorders>
              <w:top w:val="nil"/>
            </w:tcBorders>
          </w:tcPr>
          <w:p w:rsidR="00D929FA" w:rsidRPr="00BD58C4" w:rsidRDefault="00D929FA">
            <w:pPr>
              <w:rPr>
                <w:color w:val="000000" w:themeColor="text1"/>
              </w:rPr>
            </w:pPr>
          </w:p>
        </w:tc>
        <w:tc>
          <w:tcPr>
            <w:tcW w:w="4368" w:type="dxa"/>
            <w:tcBorders>
              <w:top w:val="nil"/>
            </w:tcBorders>
          </w:tcPr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Оказание автотранспортных услуг по перевозке 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>пассажиров от 25 и свыше (включительно) посадочных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мест                                              </w:t>
            </w:r>
          </w:p>
        </w:tc>
        <w:tc>
          <w:tcPr>
            <w:tcW w:w="1428" w:type="dxa"/>
            <w:tcBorders>
              <w:top w:val="nil"/>
            </w:tcBorders>
          </w:tcPr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     0,12      </w:t>
            </w:r>
          </w:p>
        </w:tc>
        <w:tc>
          <w:tcPr>
            <w:tcW w:w="1512" w:type="dxa"/>
            <w:tcBorders>
              <w:top w:val="nil"/>
            </w:tcBorders>
          </w:tcPr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      0,24      </w:t>
            </w:r>
          </w:p>
        </w:tc>
      </w:tr>
      <w:tr w:rsidR="00D929FA" w:rsidRPr="00BD58C4">
        <w:tc>
          <w:tcPr>
            <w:tcW w:w="252" w:type="dxa"/>
            <w:vMerge/>
            <w:tcBorders>
              <w:top w:val="nil"/>
            </w:tcBorders>
          </w:tcPr>
          <w:p w:rsidR="00D929FA" w:rsidRPr="00BD58C4" w:rsidRDefault="00D929FA">
            <w:pPr>
              <w:rPr>
                <w:color w:val="000000" w:themeColor="text1"/>
              </w:rPr>
            </w:pPr>
          </w:p>
        </w:tc>
        <w:tc>
          <w:tcPr>
            <w:tcW w:w="1680" w:type="dxa"/>
            <w:vMerge/>
            <w:tcBorders>
              <w:top w:val="nil"/>
            </w:tcBorders>
          </w:tcPr>
          <w:p w:rsidR="00D929FA" w:rsidRPr="00BD58C4" w:rsidRDefault="00D929FA">
            <w:pPr>
              <w:rPr>
                <w:color w:val="000000" w:themeColor="text1"/>
              </w:rPr>
            </w:pPr>
          </w:p>
        </w:tc>
        <w:tc>
          <w:tcPr>
            <w:tcW w:w="4368" w:type="dxa"/>
            <w:tcBorders>
              <w:top w:val="nil"/>
            </w:tcBorders>
          </w:tcPr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Оказание автотранспортных услуг по перевозке 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lastRenderedPageBreak/>
              <w:t xml:space="preserve">грузов                                            </w:t>
            </w:r>
          </w:p>
        </w:tc>
        <w:tc>
          <w:tcPr>
            <w:tcW w:w="1428" w:type="dxa"/>
            <w:tcBorders>
              <w:top w:val="nil"/>
            </w:tcBorders>
          </w:tcPr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lastRenderedPageBreak/>
              <w:t xml:space="preserve">     0,78      </w:t>
            </w:r>
          </w:p>
        </w:tc>
        <w:tc>
          <w:tcPr>
            <w:tcW w:w="1512" w:type="dxa"/>
            <w:tcBorders>
              <w:top w:val="nil"/>
            </w:tcBorders>
          </w:tcPr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      1,0       </w:t>
            </w:r>
          </w:p>
        </w:tc>
      </w:tr>
    </w:tbl>
    <w:p w:rsidR="00D929FA" w:rsidRPr="00BD58C4" w:rsidRDefault="00D929FA">
      <w:pPr>
        <w:pStyle w:val="ConsPlusNormal"/>
        <w:rPr>
          <w:color w:val="000000" w:themeColor="text1"/>
        </w:rPr>
      </w:pPr>
    </w:p>
    <w:p w:rsidR="00D929FA" w:rsidRPr="00BD58C4" w:rsidRDefault="00D929FA">
      <w:pPr>
        <w:pStyle w:val="ConsPlusNormal"/>
        <w:rPr>
          <w:color w:val="000000" w:themeColor="text1"/>
        </w:rPr>
      </w:pPr>
    </w:p>
    <w:p w:rsidR="00D929FA" w:rsidRPr="00BD58C4" w:rsidRDefault="00D929FA">
      <w:pPr>
        <w:pStyle w:val="ConsPlusNormal"/>
        <w:rPr>
          <w:color w:val="000000" w:themeColor="text1"/>
        </w:rPr>
      </w:pPr>
    </w:p>
    <w:p w:rsidR="00D929FA" w:rsidRPr="00BD58C4" w:rsidRDefault="00D929FA">
      <w:pPr>
        <w:pStyle w:val="ConsPlusNormal"/>
        <w:rPr>
          <w:color w:val="000000" w:themeColor="text1"/>
        </w:rPr>
      </w:pPr>
    </w:p>
    <w:p w:rsidR="00D929FA" w:rsidRPr="00BD58C4" w:rsidRDefault="00D929FA">
      <w:pPr>
        <w:pStyle w:val="ConsPlusNormal"/>
        <w:rPr>
          <w:color w:val="000000" w:themeColor="text1"/>
        </w:rPr>
      </w:pPr>
    </w:p>
    <w:p w:rsidR="00D929FA" w:rsidRPr="00BD58C4" w:rsidRDefault="00D929FA">
      <w:pPr>
        <w:pStyle w:val="ConsPlusNormal"/>
        <w:jc w:val="right"/>
        <w:outlineLvl w:val="0"/>
        <w:rPr>
          <w:color w:val="000000" w:themeColor="text1"/>
        </w:rPr>
      </w:pPr>
      <w:r w:rsidRPr="00BD58C4">
        <w:rPr>
          <w:color w:val="000000" w:themeColor="text1"/>
        </w:rPr>
        <w:t>Приложение 6</w:t>
      </w:r>
    </w:p>
    <w:p w:rsidR="00D929FA" w:rsidRPr="00BD58C4" w:rsidRDefault="00D929FA">
      <w:pPr>
        <w:pStyle w:val="ConsPlusNormal"/>
        <w:jc w:val="both"/>
        <w:rPr>
          <w:color w:val="000000" w:themeColor="text1"/>
        </w:rPr>
      </w:pPr>
    </w:p>
    <w:p w:rsidR="00D929FA" w:rsidRPr="00BD58C4" w:rsidRDefault="00D929FA">
      <w:pPr>
        <w:pStyle w:val="ConsPlusTitle"/>
        <w:jc w:val="center"/>
        <w:rPr>
          <w:color w:val="000000" w:themeColor="text1"/>
        </w:rPr>
      </w:pPr>
      <w:r w:rsidRPr="00BD58C4">
        <w:rPr>
          <w:color w:val="000000" w:themeColor="text1"/>
        </w:rPr>
        <w:t>ЗНАЧЕНИЕ</w:t>
      </w:r>
    </w:p>
    <w:p w:rsidR="00D929FA" w:rsidRPr="00BD58C4" w:rsidRDefault="00D929FA">
      <w:pPr>
        <w:pStyle w:val="ConsPlusTitle"/>
        <w:jc w:val="center"/>
        <w:rPr>
          <w:color w:val="000000" w:themeColor="text1"/>
        </w:rPr>
      </w:pPr>
      <w:r w:rsidRPr="00BD58C4">
        <w:rPr>
          <w:color w:val="000000" w:themeColor="text1"/>
        </w:rPr>
        <w:t>КОРРЕКТИРУЮЩЕГО КОЭФФИЦИЕНТА БАЗОВОЙ ДОХОДНОСТИ,</w:t>
      </w:r>
    </w:p>
    <w:p w:rsidR="00D929FA" w:rsidRPr="00BD58C4" w:rsidRDefault="00D929FA">
      <w:pPr>
        <w:pStyle w:val="ConsPlusTitle"/>
        <w:jc w:val="center"/>
        <w:rPr>
          <w:color w:val="000000" w:themeColor="text1"/>
        </w:rPr>
      </w:pPr>
      <w:r w:rsidRPr="00BD58C4">
        <w:rPr>
          <w:color w:val="000000" w:themeColor="text1"/>
        </w:rPr>
        <w:t>УЧИТЫВАЮЩЕГО СОВОКУПНОСТЬ ОСОБЕННОСТЕЙ ВЕДЕНИЯ НА ТЕРРИТОРИИ</w:t>
      </w:r>
    </w:p>
    <w:p w:rsidR="00D929FA" w:rsidRPr="00BD58C4" w:rsidRDefault="00D929FA">
      <w:pPr>
        <w:pStyle w:val="ConsPlusTitle"/>
        <w:jc w:val="center"/>
        <w:rPr>
          <w:color w:val="000000" w:themeColor="text1"/>
        </w:rPr>
      </w:pPr>
      <w:r w:rsidRPr="00BD58C4">
        <w:rPr>
          <w:color w:val="000000" w:themeColor="text1"/>
        </w:rPr>
        <w:t xml:space="preserve">ГОРОДСКОГО ОКРУГА ВЕРХ-НЕЙВИНСКИЙ </w:t>
      </w:r>
      <w:proofErr w:type="gramStart"/>
      <w:r w:rsidRPr="00BD58C4">
        <w:rPr>
          <w:color w:val="000000" w:themeColor="text1"/>
        </w:rPr>
        <w:t>ПРЕДПРИНИМАТЕЛЬСКОЙ</w:t>
      </w:r>
      <w:proofErr w:type="gramEnd"/>
    </w:p>
    <w:p w:rsidR="00D929FA" w:rsidRPr="00BD58C4" w:rsidRDefault="00D929FA">
      <w:pPr>
        <w:pStyle w:val="ConsPlusTitle"/>
        <w:jc w:val="center"/>
        <w:rPr>
          <w:color w:val="000000" w:themeColor="text1"/>
        </w:rPr>
      </w:pPr>
      <w:r w:rsidRPr="00BD58C4">
        <w:rPr>
          <w:color w:val="000000" w:themeColor="text1"/>
        </w:rPr>
        <w:t>ДЕЯТЕЛЬНОСТИ ПО ОСУЩЕСТВЛЕНИЮ РОЗНИЧНОЙ ТОРГОВЛИ,</w:t>
      </w:r>
    </w:p>
    <w:p w:rsidR="00D929FA" w:rsidRPr="00BD58C4" w:rsidRDefault="00D929FA">
      <w:pPr>
        <w:pStyle w:val="ConsPlusTitle"/>
        <w:jc w:val="center"/>
        <w:rPr>
          <w:color w:val="000000" w:themeColor="text1"/>
        </w:rPr>
      </w:pPr>
      <w:r w:rsidRPr="00BD58C4">
        <w:rPr>
          <w:color w:val="000000" w:themeColor="text1"/>
        </w:rPr>
        <w:t>НА 2009 ГОД</w:t>
      </w:r>
    </w:p>
    <w:p w:rsidR="00D929FA" w:rsidRPr="00BD58C4" w:rsidRDefault="00D929FA">
      <w:pPr>
        <w:pStyle w:val="ConsPlusNormal"/>
        <w:jc w:val="both"/>
        <w:rPr>
          <w:color w:val="000000" w:themeColor="text1"/>
        </w:rPr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336"/>
        <w:gridCol w:w="1764"/>
        <w:gridCol w:w="4368"/>
        <w:gridCol w:w="1428"/>
        <w:gridCol w:w="1512"/>
      </w:tblGrid>
      <w:tr w:rsidR="00BD58C4" w:rsidRPr="00BD58C4">
        <w:trPr>
          <w:trHeight w:val="160"/>
        </w:trPr>
        <w:tc>
          <w:tcPr>
            <w:tcW w:w="336" w:type="dxa"/>
          </w:tcPr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N </w:t>
            </w:r>
          </w:p>
        </w:tc>
        <w:tc>
          <w:tcPr>
            <w:tcW w:w="1764" w:type="dxa"/>
          </w:tcPr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        Вид   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>предпринимательской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   деятельности    </w:t>
            </w:r>
          </w:p>
        </w:tc>
        <w:tc>
          <w:tcPr>
            <w:tcW w:w="4368" w:type="dxa"/>
          </w:tcPr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        Особенности ведения на территории    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        городского округа Верх-Нейвинский    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предпринимательской деятельности по осуществлению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   розничной торговли в зависимости от объекта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    организации торговли и населенного пункта,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       в </w:t>
            </w:r>
            <w:proofErr w:type="gramStart"/>
            <w:r w:rsidRPr="00BD58C4">
              <w:rPr>
                <w:color w:val="000000" w:themeColor="text1"/>
                <w:sz w:val="14"/>
              </w:rPr>
              <w:t>котором</w:t>
            </w:r>
            <w:proofErr w:type="gramEnd"/>
            <w:r w:rsidRPr="00BD58C4">
              <w:rPr>
                <w:color w:val="000000" w:themeColor="text1"/>
                <w:sz w:val="14"/>
              </w:rPr>
              <w:t xml:space="preserve"> осуществляется данный вид   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         предпринимательской деятельности         </w:t>
            </w:r>
          </w:p>
        </w:tc>
        <w:tc>
          <w:tcPr>
            <w:tcW w:w="1428" w:type="dxa"/>
          </w:tcPr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   Значение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>корректирующего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 коэффициента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    базовой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  доходности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proofErr w:type="gramStart"/>
            <w:r w:rsidRPr="00BD58C4">
              <w:rPr>
                <w:color w:val="000000" w:themeColor="text1"/>
                <w:sz w:val="14"/>
              </w:rPr>
              <w:t>(корректирующий</w:t>
            </w:r>
            <w:proofErr w:type="gramEnd"/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>коэффициент К</w:t>
            </w:r>
            <w:proofErr w:type="gramStart"/>
            <w:r w:rsidRPr="00BD58C4">
              <w:rPr>
                <w:color w:val="000000" w:themeColor="text1"/>
                <w:sz w:val="14"/>
              </w:rPr>
              <w:t>2</w:t>
            </w:r>
            <w:proofErr w:type="gramEnd"/>
            <w:r w:rsidRPr="00BD58C4">
              <w:rPr>
                <w:color w:val="000000" w:themeColor="text1"/>
                <w:sz w:val="14"/>
              </w:rPr>
              <w:t>)</w:t>
            </w:r>
          </w:p>
        </w:tc>
        <w:tc>
          <w:tcPr>
            <w:tcW w:w="1512" w:type="dxa"/>
          </w:tcPr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Значение   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корректирующего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коэффициента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базовой    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доходности 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proofErr w:type="gramStart"/>
            <w:r w:rsidRPr="00BD58C4">
              <w:rPr>
                <w:color w:val="000000" w:themeColor="text1"/>
                <w:sz w:val="14"/>
              </w:rPr>
              <w:t xml:space="preserve">(корректирующий </w:t>
            </w:r>
            <w:proofErr w:type="gramEnd"/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>коэффициент К</w:t>
            </w:r>
            <w:proofErr w:type="gramStart"/>
            <w:r w:rsidRPr="00BD58C4">
              <w:rPr>
                <w:color w:val="000000" w:themeColor="text1"/>
                <w:sz w:val="14"/>
              </w:rPr>
              <w:t>2</w:t>
            </w:r>
            <w:proofErr w:type="gramEnd"/>
            <w:r w:rsidRPr="00BD58C4">
              <w:rPr>
                <w:color w:val="000000" w:themeColor="text1"/>
                <w:sz w:val="14"/>
              </w:rPr>
              <w:t xml:space="preserve">)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при выплате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>средней месячной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>з/</w:t>
            </w:r>
            <w:proofErr w:type="gramStart"/>
            <w:r w:rsidRPr="00BD58C4">
              <w:rPr>
                <w:color w:val="000000" w:themeColor="text1"/>
                <w:sz w:val="14"/>
              </w:rPr>
              <w:t>п</w:t>
            </w:r>
            <w:proofErr w:type="gramEnd"/>
            <w:r w:rsidRPr="00BD58C4">
              <w:rPr>
                <w:color w:val="000000" w:themeColor="text1"/>
                <w:sz w:val="14"/>
              </w:rPr>
              <w:t xml:space="preserve"> работникам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ниже       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прожиточного    </w:t>
            </w:r>
          </w:p>
          <w:p w:rsidR="00D929FA" w:rsidRPr="00BD58C4" w:rsidRDefault="00BD58C4">
            <w:pPr>
              <w:pStyle w:val="ConsPlusNonformat"/>
              <w:jc w:val="both"/>
              <w:rPr>
                <w:color w:val="000000" w:themeColor="text1"/>
              </w:rPr>
            </w:pPr>
            <w:hyperlink r:id="rId15" w:history="1">
              <w:r w:rsidR="00D929FA" w:rsidRPr="00BD58C4">
                <w:rPr>
                  <w:color w:val="000000" w:themeColor="text1"/>
                  <w:sz w:val="14"/>
                </w:rPr>
                <w:t>минимума</w:t>
              </w:r>
            </w:hyperlink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для </w:t>
            </w:r>
            <w:proofErr w:type="spellStart"/>
            <w:r w:rsidRPr="00BD58C4">
              <w:rPr>
                <w:color w:val="000000" w:themeColor="text1"/>
                <w:sz w:val="14"/>
              </w:rPr>
              <w:t>трудоспособ</w:t>
            </w:r>
            <w:proofErr w:type="spellEnd"/>
            <w:r w:rsidRPr="00BD58C4">
              <w:rPr>
                <w:color w:val="000000" w:themeColor="text1"/>
                <w:sz w:val="14"/>
              </w:rPr>
              <w:t>-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proofErr w:type="spellStart"/>
            <w:r w:rsidRPr="00BD58C4">
              <w:rPr>
                <w:color w:val="000000" w:themeColor="text1"/>
                <w:sz w:val="14"/>
              </w:rPr>
              <w:t>ного</w:t>
            </w:r>
            <w:proofErr w:type="spellEnd"/>
            <w:r w:rsidRPr="00BD58C4">
              <w:rPr>
                <w:color w:val="000000" w:themeColor="text1"/>
                <w:sz w:val="14"/>
              </w:rPr>
              <w:t xml:space="preserve"> населения  </w:t>
            </w:r>
          </w:p>
        </w:tc>
      </w:tr>
      <w:tr w:rsidR="00BD58C4" w:rsidRPr="00BD58C4">
        <w:trPr>
          <w:trHeight w:val="160"/>
        </w:trPr>
        <w:tc>
          <w:tcPr>
            <w:tcW w:w="336" w:type="dxa"/>
            <w:vMerge w:val="restart"/>
            <w:tcBorders>
              <w:top w:val="nil"/>
            </w:tcBorders>
          </w:tcPr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>1.</w:t>
            </w:r>
          </w:p>
        </w:tc>
        <w:tc>
          <w:tcPr>
            <w:tcW w:w="1764" w:type="dxa"/>
            <w:vMerge w:val="restart"/>
            <w:tcBorders>
              <w:top w:val="nil"/>
            </w:tcBorders>
          </w:tcPr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Ведение       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>предпринимательской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деятельности  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по осуществлению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розничной     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торговли,     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осуществляемой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через магазины и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павильоны     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с площадью    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торгового зала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не более 150  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квадратных метров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по каждому объекту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организации   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торговли,     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>розничной торговли,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осуществляемой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через объекты 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стационарной  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торговой сети,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не имеющие    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торговых залов,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а также объекты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нестационарной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торговой сети,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площадь </w:t>
            </w:r>
            <w:proofErr w:type="gramStart"/>
            <w:r w:rsidRPr="00BD58C4">
              <w:rPr>
                <w:color w:val="000000" w:themeColor="text1"/>
                <w:sz w:val="14"/>
              </w:rPr>
              <w:t>торгового</w:t>
            </w:r>
            <w:proofErr w:type="gramEnd"/>
            <w:r w:rsidRPr="00BD58C4">
              <w:rPr>
                <w:color w:val="000000" w:themeColor="text1"/>
                <w:sz w:val="14"/>
              </w:rPr>
              <w:t xml:space="preserve">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proofErr w:type="gramStart"/>
            <w:r w:rsidRPr="00BD58C4">
              <w:rPr>
                <w:color w:val="000000" w:themeColor="text1"/>
                <w:sz w:val="14"/>
              </w:rPr>
              <w:t>места</w:t>
            </w:r>
            <w:proofErr w:type="gramEnd"/>
            <w:r w:rsidRPr="00BD58C4">
              <w:rPr>
                <w:color w:val="000000" w:themeColor="text1"/>
                <w:sz w:val="14"/>
              </w:rPr>
              <w:t xml:space="preserve"> в которых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не превышает  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>5 квадратных метров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и площадь </w:t>
            </w:r>
            <w:proofErr w:type="gramStart"/>
            <w:r w:rsidRPr="00BD58C4">
              <w:rPr>
                <w:color w:val="000000" w:themeColor="text1"/>
                <w:sz w:val="14"/>
              </w:rPr>
              <w:t>торгового</w:t>
            </w:r>
            <w:proofErr w:type="gramEnd"/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proofErr w:type="gramStart"/>
            <w:r w:rsidRPr="00BD58C4">
              <w:rPr>
                <w:color w:val="000000" w:themeColor="text1"/>
                <w:sz w:val="14"/>
              </w:rPr>
              <w:t>зала</w:t>
            </w:r>
            <w:proofErr w:type="gramEnd"/>
            <w:r w:rsidRPr="00BD58C4">
              <w:rPr>
                <w:color w:val="000000" w:themeColor="text1"/>
                <w:sz w:val="14"/>
              </w:rPr>
              <w:t xml:space="preserve"> в которых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превышает     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>5 квадратных метров</w:t>
            </w:r>
          </w:p>
        </w:tc>
        <w:tc>
          <w:tcPr>
            <w:tcW w:w="4368" w:type="dxa"/>
            <w:tcBorders>
              <w:top w:val="nil"/>
            </w:tcBorders>
          </w:tcPr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Реализация на одном объекте организации розничной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торговли исключительно семян, сеянцев, саженцев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либо реализация на одном объекте организации 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розничной торговли исключительно </w:t>
            </w:r>
            <w:proofErr w:type="gramStart"/>
            <w:r w:rsidRPr="00BD58C4">
              <w:rPr>
                <w:color w:val="000000" w:themeColor="text1"/>
                <w:sz w:val="14"/>
              </w:rPr>
              <w:t>лекарственных</w:t>
            </w:r>
            <w:proofErr w:type="gramEnd"/>
            <w:r w:rsidRPr="00BD58C4">
              <w:rPr>
                <w:color w:val="000000" w:themeColor="text1"/>
                <w:sz w:val="14"/>
              </w:rPr>
              <w:t xml:space="preserve">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средств (включая лекарственные травы),       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предметов санитарии, гигиены, ухода за больными,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перевязочных материалов в поселке Верх-Нейвинский </w:t>
            </w:r>
          </w:p>
        </w:tc>
        <w:tc>
          <w:tcPr>
            <w:tcW w:w="1428" w:type="dxa"/>
            <w:tcBorders>
              <w:top w:val="nil"/>
            </w:tcBorders>
          </w:tcPr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     0,15      </w:t>
            </w:r>
          </w:p>
        </w:tc>
        <w:tc>
          <w:tcPr>
            <w:tcW w:w="1512" w:type="dxa"/>
            <w:tcBorders>
              <w:top w:val="nil"/>
            </w:tcBorders>
          </w:tcPr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      0,3       </w:t>
            </w:r>
          </w:p>
        </w:tc>
      </w:tr>
      <w:tr w:rsidR="00BD58C4" w:rsidRPr="00BD58C4">
        <w:tc>
          <w:tcPr>
            <w:tcW w:w="252" w:type="dxa"/>
            <w:vMerge/>
            <w:tcBorders>
              <w:top w:val="nil"/>
            </w:tcBorders>
          </w:tcPr>
          <w:p w:rsidR="00D929FA" w:rsidRPr="00BD58C4" w:rsidRDefault="00D929FA">
            <w:pPr>
              <w:rPr>
                <w:color w:val="000000" w:themeColor="text1"/>
              </w:rPr>
            </w:pPr>
          </w:p>
        </w:tc>
        <w:tc>
          <w:tcPr>
            <w:tcW w:w="1680" w:type="dxa"/>
            <w:vMerge/>
            <w:tcBorders>
              <w:top w:val="nil"/>
            </w:tcBorders>
          </w:tcPr>
          <w:p w:rsidR="00D929FA" w:rsidRPr="00BD58C4" w:rsidRDefault="00D929FA">
            <w:pPr>
              <w:rPr>
                <w:color w:val="000000" w:themeColor="text1"/>
              </w:rPr>
            </w:pPr>
          </w:p>
        </w:tc>
        <w:tc>
          <w:tcPr>
            <w:tcW w:w="4368" w:type="dxa"/>
            <w:tcBorders>
              <w:top w:val="nil"/>
            </w:tcBorders>
          </w:tcPr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Реализация на одном объекте организации розничной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торговли исключительно газет, журналов и книг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либо реализация на одном объекте организации 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розничной торговли наряду с газетами, журналами и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книгами семян, сеянцев, саженцев             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в поселке Верх-Нейвинский                         </w:t>
            </w:r>
          </w:p>
        </w:tc>
        <w:tc>
          <w:tcPr>
            <w:tcW w:w="1428" w:type="dxa"/>
            <w:tcBorders>
              <w:top w:val="nil"/>
            </w:tcBorders>
          </w:tcPr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     0,2       </w:t>
            </w:r>
          </w:p>
        </w:tc>
        <w:tc>
          <w:tcPr>
            <w:tcW w:w="1512" w:type="dxa"/>
            <w:tcBorders>
              <w:top w:val="nil"/>
            </w:tcBorders>
          </w:tcPr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      0,4       </w:t>
            </w:r>
          </w:p>
        </w:tc>
      </w:tr>
      <w:tr w:rsidR="00BD58C4" w:rsidRPr="00BD58C4">
        <w:tc>
          <w:tcPr>
            <w:tcW w:w="252" w:type="dxa"/>
            <w:vMerge/>
            <w:tcBorders>
              <w:top w:val="nil"/>
            </w:tcBorders>
          </w:tcPr>
          <w:p w:rsidR="00D929FA" w:rsidRPr="00BD58C4" w:rsidRDefault="00D929FA">
            <w:pPr>
              <w:rPr>
                <w:color w:val="000000" w:themeColor="text1"/>
              </w:rPr>
            </w:pPr>
          </w:p>
        </w:tc>
        <w:tc>
          <w:tcPr>
            <w:tcW w:w="1680" w:type="dxa"/>
            <w:vMerge/>
            <w:tcBorders>
              <w:top w:val="nil"/>
            </w:tcBorders>
          </w:tcPr>
          <w:p w:rsidR="00D929FA" w:rsidRPr="00BD58C4" w:rsidRDefault="00D929FA">
            <w:pPr>
              <w:rPr>
                <w:color w:val="000000" w:themeColor="text1"/>
              </w:rPr>
            </w:pPr>
          </w:p>
        </w:tc>
        <w:tc>
          <w:tcPr>
            <w:tcW w:w="4368" w:type="dxa"/>
            <w:tcBorders>
              <w:top w:val="nil"/>
            </w:tcBorders>
          </w:tcPr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Реализация на одном объекте организации розничной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торговли иных товаров, не относящихся к таким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товарам, как семена, сеянцы, саженцы,        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proofErr w:type="gramStart"/>
            <w:r w:rsidRPr="00BD58C4">
              <w:rPr>
                <w:color w:val="000000" w:themeColor="text1"/>
                <w:sz w:val="14"/>
              </w:rPr>
              <w:t xml:space="preserve">лекарственные средства (включая лекарственные     </w:t>
            </w:r>
            <w:proofErr w:type="gramEnd"/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травы), предметы санитарии, гигиены, ухода   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за больными, перевязочные материалы, газеты, 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журналы, книги, либо реализация наряду с иными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товарами семян, сеянцев, саженцев, лекарственных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средств (включая лекарственные травы),       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предметов санитарии, гигиены, ухода за больными,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перевязочных материалов, газет, журналов, книг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в поселке Верх-Нейвинский                         </w:t>
            </w:r>
          </w:p>
        </w:tc>
        <w:tc>
          <w:tcPr>
            <w:tcW w:w="1428" w:type="dxa"/>
            <w:tcBorders>
              <w:top w:val="nil"/>
            </w:tcBorders>
          </w:tcPr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     0,25      </w:t>
            </w:r>
          </w:p>
        </w:tc>
        <w:tc>
          <w:tcPr>
            <w:tcW w:w="1512" w:type="dxa"/>
            <w:tcBorders>
              <w:top w:val="nil"/>
            </w:tcBorders>
          </w:tcPr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      0,5       </w:t>
            </w:r>
          </w:p>
        </w:tc>
      </w:tr>
      <w:tr w:rsidR="00BD58C4" w:rsidRPr="00BD58C4">
        <w:tc>
          <w:tcPr>
            <w:tcW w:w="252" w:type="dxa"/>
            <w:vMerge/>
            <w:tcBorders>
              <w:top w:val="nil"/>
            </w:tcBorders>
          </w:tcPr>
          <w:p w:rsidR="00D929FA" w:rsidRPr="00BD58C4" w:rsidRDefault="00D929FA">
            <w:pPr>
              <w:rPr>
                <w:color w:val="000000" w:themeColor="text1"/>
              </w:rPr>
            </w:pPr>
          </w:p>
        </w:tc>
        <w:tc>
          <w:tcPr>
            <w:tcW w:w="1680" w:type="dxa"/>
            <w:vMerge/>
            <w:tcBorders>
              <w:top w:val="nil"/>
            </w:tcBorders>
          </w:tcPr>
          <w:p w:rsidR="00D929FA" w:rsidRPr="00BD58C4" w:rsidRDefault="00D929FA">
            <w:pPr>
              <w:rPr>
                <w:color w:val="000000" w:themeColor="text1"/>
              </w:rPr>
            </w:pPr>
          </w:p>
        </w:tc>
        <w:tc>
          <w:tcPr>
            <w:tcW w:w="4368" w:type="dxa"/>
            <w:tcBorders>
              <w:top w:val="nil"/>
            </w:tcBorders>
          </w:tcPr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Реализация на одном объекте организации розничной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торговли, </w:t>
            </w:r>
            <w:proofErr w:type="gramStart"/>
            <w:r w:rsidRPr="00BD58C4">
              <w:rPr>
                <w:color w:val="000000" w:themeColor="text1"/>
                <w:sz w:val="14"/>
              </w:rPr>
              <w:t>работающем</w:t>
            </w:r>
            <w:proofErr w:type="gramEnd"/>
            <w:r w:rsidRPr="00BD58C4">
              <w:rPr>
                <w:color w:val="000000" w:themeColor="text1"/>
                <w:sz w:val="14"/>
              </w:rPr>
              <w:t xml:space="preserve"> круглосуточно и имеющем 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в ассортименте алкогольную продукцию, пиво и 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табачные изделия, иных товаров, не относящихся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к таким товарам, как семена, сеянцы, саженцы,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proofErr w:type="gramStart"/>
            <w:r w:rsidRPr="00BD58C4">
              <w:rPr>
                <w:color w:val="000000" w:themeColor="text1"/>
                <w:sz w:val="14"/>
              </w:rPr>
              <w:t xml:space="preserve">лекарственные средства (включая лекарственные     </w:t>
            </w:r>
            <w:proofErr w:type="gramEnd"/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травы), предметы санитарии, гигиены, ухода   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за больными, перевязочные материалы, газеты, 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журналы, книги, либо реализация наряду с иными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товарами семян, сеянцев, саженцев, лекарственных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средств (включая лекарственные травы),       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предметов санитарии, гигиены, ухода за больными,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перевязочных материалов, газет, журналов, книг,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в поселке Верх-Нейвинский                         </w:t>
            </w:r>
          </w:p>
        </w:tc>
        <w:tc>
          <w:tcPr>
            <w:tcW w:w="1428" w:type="dxa"/>
            <w:tcBorders>
              <w:top w:val="nil"/>
            </w:tcBorders>
          </w:tcPr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     0,27      </w:t>
            </w:r>
          </w:p>
        </w:tc>
        <w:tc>
          <w:tcPr>
            <w:tcW w:w="1512" w:type="dxa"/>
            <w:tcBorders>
              <w:top w:val="nil"/>
            </w:tcBorders>
          </w:tcPr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      0,54      </w:t>
            </w:r>
          </w:p>
        </w:tc>
      </w:tr>
      <w:tr w:rsidR="00BD58C4" w:rsidRPr="00BD58C4">
        <w:tc>
          <w:tcPr>
            <w:tcW w:w="252" w:type="dxa"/>
            <w:vMerge/>
            <w:tcBorders>
              <w:top w:val="nil"/>
            </w:tcBorders>
          </w:tcPr>
          <w:p w:rsidR="00D929FA" w:rsidRPr="00BD58C4" w:rsidRDefault="00D929FA">
            <w:pPr>
              <w:rPr>
                <w:color w:val="000000" w:themeColor="text1"/>
              </w:rPr>
            </w:pPr>
          </w:p>
        </w:tc>
        <w:tc>
          <w:tcPr>
            <w:tcW w:w="1680" w:type="dxa"/>
            <w:vMerge/>
            <w:tcBorders>
              <w:top w:val="nil"/>
            </w:tcBorders>
          </w:tcPr>
          <w:p w:rsidR="00D929FA" w:rsidRPr="00BD58C4" w:rsidRDefault="00D929FA">
            <w:pPr>
              <w:rPr>
                <w:color w:val="000000" w:themeColor="text1"/>
              </w:rPr>
            </w:pPr>
          </w:p>
        </w:tc>
        <w:tc>
          <w:tcPr>
            <w:tcW w:w="4368" w:type="dxa"/>
            <w:tcBorders>
              <w:top w:val="nil"/>
            </w:tcBorders>
          </w:tcPr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Реализация на одном объекте организации розничной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proofErr w:type="gramStart"/>
            <w:r w:rsidRPr="00BD58C4">
              <w:rPr>
                <w:color w:val="000000" w:themeColor="text1"/>
                <w:sz w:val="14"/>
              </w:rPr>
              <w:t>торговли, использующем помещение на праве аренды и</w:t>
            </w:r>
            <w:proofErr w:type="gramEnd"/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proofErr w:type="gramStart"/>
            <w:r w:rsidRPr="00BD58C4">
              <w:rPr>
                <w:color w:val="000000" w:themeColor="text1"/>
                <w:sz w:val="14"/>
              </w:rPr>
              <w:t xml:space="preserve">не имеющем в ассортименте алкогольной продукции,  </w:t>
            </w:r>
            <w:proofErr w:type="gramEnd"/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пива и табачных изделий, иных товаров,       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не </w:t>
            </w:r>
            <w:proofErr w:type="gramStart"/>
            <w:r w:rsidRPr="00BD58C4">
              <w:rPr>
                <w:color w:val="000000" w:themeColor="text1"/>
                <w:sz w:val="14"/>
              </w:rPr>
              <w:t>относящихся</w:t>
            </w:r>
            <w:proofErr w:type="gramEnd"/>
            <w:r w:rsidRPr="00BD58C4">
              <w:rPr>
                <w:color w:val="000000" w:themeColor="text1"/>
                <w:sz w:val="14"/>
              </w:rPr>
              <w:t xml:space="preserve"> к таким товарам, как семена,  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proofErr w:type="gramStart"/>
            <w:r w:rsidRPr="00BD58C4">
              <w:rPr>
                <w:color w:val="000000" w:themeColor="text1"/>
                <w:sz w:val="14"/>
              </w:rPr>
              <w:lastRenderedPageBreak/>
              <w:t xml:space="preserve">сеянцы, саженцы, лекарственные средства (включая  </w:t>
            </w:r>
            <w:proofErr w:type="gramEnd"/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>лекарственные травы), предметы санитарии, гигиены,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>ухода за больными, перевязочные материалы, газеты,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журналы, книги, либо реализация наряду с иными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товарами семян, сеянцев, саженцев, лекарственных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средств (включая лекарственные травы),       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предметов санитарии, гигиены, ухода за больными,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перевязочных материалов, газет, журналов, книг,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в поселке Верх-Нейвинский                         </w:t>
            </w:r>
          </w:p>
        </w:tc>
        <w:tc>
          <w:tcPr>
            <w:tcW w:w="1428" w:type="dxa"/>
            <w:tcBorders>
              <w:top w:val="nil"/>
            </w:tcBorders>
          </w:tcPr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lastRenderedPageBreak/>
              <w:t xml:space="preserve">     0,23      </w:t>
            </w:r>
          </w:p>
        </w:tc>
        <w:tc>
          <w:tcPr>
            <w:tcW w:w="1512" w:type="dxa"/>
            <w:tcBorders>
              <w:top w:val="nil"/>
            </w:tcBorders>
          </w:tcPr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      0,46      </w:t>
            </w:r>
          </w:p>
        </w:tc>
      </w:tr>
      <w:tr w:rsidR="00BD58C4" w:rsidRPr="00BD58C4">
        <w:tc>
          <w:tcPr>
            <w:tcW w:w="252" w:type="dxa"/>
            <w:vMerge/>
            <w:tcBorders>
              <w:top w:val="nil"/>
            </w:tcBorders>
          </w:tcPr>
          <w:p w:rsidR="00D929FA" w:rsidRPr="00BD58C4" w:rsidRDefault="00D929FA">
            <w:pPr>
              <w:rPr>
                <w:color w:val="000000" w:themeColor="text1"/>
              </w:rPr>
            </w:pPr>
          </w:p>
        </w:tc>
        <w:tc>
          <w:tcPr>
            <w:tcW w:w="1680" w:type="dxa"/>
            <w:vMerge/>
            <w:tcBorders>
              <w:top w:val="nil"/>
            </w:tcBorders>
          </w:tcPr>
          <w:p w:rsidR="00D929FA" w:rsidRPr="00BD58C4" w:rsidRDefault="00D929FA">
            <w:pPr>
              <w:rPr>
                <w:color w:val="000000" w:themeColor="text1"/>
              </w:rPr>
            </w:pPr>
          </w:p>
        </w:tc>
        <w:tc>
          <w:tcPr>
            <w:tcW w:w="4368" w:type="dxa"/>
            <w:tcBorders>
              <w:top w:val="nil"/>
            </w:tcBorders>
          </w:tcPr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Реализация на одном объекте организации розничной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proofErr w:type="gramStart"/>
            <w:r w:rsidRPr="00BD58C4">
              <w:rPr>
                <w:color w:val="000000" w:themeColor="text1"/>
                <w:sz w:val="14"/>
              </w:rPr>
              <w:t>торговли, использующем помещение на праве аренды и</w:t>
            </w:r>
            <w:proofErr w:type="gramEnd"/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proofErr w:type="gramStart"/>
            <w:r w:rsidRPr="00BD58C4">
              <w:rPr>
                <w:color w:val="000000" w:themeColor="text1"/>
                <w:sz w:val="14"/>
              </w:rPr>
              <w:t xml:space="preserve">имеющем в ассортименте алкогольную продукцию,     </w:t>
            </w:r>
            <w:proofErr w:type="gramEnd"/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пиво и табачные изделия, иных товаров,       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не </w:t>
            </w:r>
            <w:proofErr w:type="gramStart"/>
            <w:r w:rsidRPr="00BD58C4">
              <w:rPr>
                <w:color w:val="000000" w:themeColor="text1"/>
                <w:sz w:val="14"/>
              </w:rPr>
              <w:t>относящихся</w:t>
            </w:r>
            <w:proofErr w:type="gramEnd"/>
            <w:r w:rsidRPr="00BD58C4">
              <w:rPr>
                <w:color w:val="000000" w:themeColor="text1"/>
                <w:sz w:val="14"/>
              </w:rPr>
              <w:t xml:space="preserve"> к таким товарам, как семена,  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proofErr w:type="gramStart"/>
            <w:r w:rsidRPr="00BD58C4">
              <w:rPr>
                <w:color w:val="000000" w:themeColor="text1"/>
                <w:sz w:val="14"/>
              </w:rPr>
              <w:t xml:space="preserve">сеянцы, саженцы, лекарственные средства (включая  </w:t>
            </w:r>
            <w:proofErr w:type="gramEnd"/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>лекарственные травы), предметы санитарии, гигиены,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>ухода за больными, перевязочные материалы, газеты,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журналы, книги, либо реализация наряду с иными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товарами семян, сеянцев, саженцев, лекарственных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средств (включая лекарственные травы),       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предметов санитарии, гигиены, ухода за больными,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перевязочных материалов, газет, журналов, книг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в поселке Верх-Нейвинский                         </w:t>
            </w:r>
          </w:p>
        </w:tc>
        <w:tc>
          <w:tcPr>
            <w:tcW w:w="1428" w:type="dxa"/>
            <w:tcBorders>
              <w:top w:val="nil"/>
            </w:tcBorders>
          </w:tcPr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     0,26      </w:t>
            </w:r>
          </w:p>
        </w:tc>
        <w:tc>
          <w:tcPr>
            <w:tcW w:w="1512" w:type="dxa"/>
            <w:tcBorders>
              <w:top w:val="nil"/>
            </w:tcBorders>
          </w:tcPr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      0,52      </w:t>
            </w:r>
          </w:p>
        </w:tc>
      </w:tr>
      <w:tr w:rsidR="00D929FA" w:rsidRPr="00BD58C4">
        <w:trPr>
          <w:trHeight w:val="160"/>
        </w:trPr>
        <w:tc>
          <w:tcPr>
            <w:tcW w:w="336" w:type="dxa"/>
            <w:tcBorders>
              <w:top w:val="nil"/>
            </w:tcBorders>
          </w:tcPr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>2.</w:t>
            </w:r>
          </w:p>
        </w:tc>
        <w:tc>
          <w:tcPr>
            <w:tcW w:w="1764" w:type="dxa"/>
            <w:tcBorders>
              <w:top w:val="nil"/>
            </w:tcBorders>
          </w:tcPr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Ведение       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>предпринимательской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деятельности  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по осуществлению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развозной и   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разносной торговли </w:t>
            </w:r>
          </w:p>
        </w:tc>
        <w:tc>
          <w:tcPr>
            <w:tcW w:w="4368" w:type="dxa"/>
            <w:tcBorders>
              <w:top w:val="nil"/>
            </w:tcBorders>
          </w:tcPr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Реализация товаров через </w:t>
            </w:r>
            <w:proofErr w:type="gramStart"/>
            <w:r w:rsidRPr="00BD58C4">
              <w:rPr>
                <w:color w:val="000000" w:themeColor="text1"/>
                <w:sz w:val="14"/>
              </w:rPr>
              <w:t>развозную</w:t>
            </w:r>
            <w:proofErr w:type="gramEnd"/>
            <w:r w:rsidRPr="00BD58C4">
              <w:rPr>
                <w:color w:val="000000" w:themeColor="text1"/>
                <w:sz w:val="14"/>
              </w:rPr>
              <w:t xml:space="preserve"> (разносную)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торговлю, за исключением торговли </w:t>
            </w:r>
            <w:proofErr w:type="gramStart"/>
            <w:r w:rsidRPr="00BD58C4">
              <w:rPr>
                <w:color w:val="000000" w:themeColor="text1"/>
                <w:sz w:val="14"/>
              </w:rPr>
              <w:t>подакцизными</w:t>
            </w:r>
            <w:proofErr w:type="gramEnd"/>
            <w:r w:rsidRPr="00BD58C4">
              <w:rPr>
                <w:color w:val="000000" w:themeColor="text1"/>
                <w:sz w:val="14"/>
              </w:rPr>
              <w:t xml:space="preserve">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товарами, лекарственными препаратами, изделиями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из драгоценных камней и металлов, оружия и   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патронами к нему, меховыми изделиями и технически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сложными товарами бытового назначения             </w:t>
            </w:r>
          </w:p>
        </w:tc>
        <w:tc>
          <w:tcPr>
            <w:tcW w:w="1428" w:type="dxa"/>
            <w:tcBorders>
              <w:top w:val="nil"/>
            </w:tcBorders>
          </w:tcPr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     0,32      </w:t>
            </w:r>
          </w:p>
        </w:tc>
        <w:tc>
          <w:tcPr>
            <w:tcW w:w="1512" w:type="dxa"/>
            <w:tcBorders>
              <w:top w:val="nil"/>
            </w:tcBorders>
          </w:tcPr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      0,64      </w:t>
            </w:r>
          </w:p>
        </w:tc>
      </w:tr>
    </w:tbl>
    <w:p w:rsidR="00D929FA" w:rsidRPr="00BD58C4" w:rsidRDefault="00D929FA">
      <w:pPr>
        <w:pStyle w:val="ConsPlusNormal"/>
        <w:rPr>
          <w:color w:val="000000" w:themeColor="text1"/>
        </w:rPr>
      </w:pPr>
    </w:p>
    <w:p w:rsidR="00D929FA" w:rsidRPr="00BD58C4" w:rsidRDefault="00D929FA">
      <w:pPr>
        <w:pStyle w:val="ConsPlusNormal"/>
        <w:rPr>
          <w:color w:val="000000" w:themeColor="text1"/>
        </w:rPr>
      </w:pPr>
    </w:p>
    <w:p w:rsidR="00D929FA" w:rsidRPr="00BD58C4" w:rsidRDefault="00D929FA">
      <w:pPr>
        <w:pStyle w:val="ConsPlusNormal"/>
        <w:rPr>
          <w:color w:val="000000" w:themeColor="text1"/>
        </w:rPr>
      </w:pPr>
    </w:p>
    <w:p w:rsidR="00D929FA" w:rsidRPr="00BD58C4" w:rsidRDefault="00D929FA">
      <w:pPr>
        <w:pStyle w:val="ConsPlusNormal"/>
        <w:rPr>
          <w:color w:val="000000" w:themeColor="text1"/>
        </w:rPr>
      </w:pPr>
    </w:p>
    <w:p w:rsidR="00D929FA" w:rsidRPr="00BD58C4" w:rsidRDefault="00D929FA">
      <w:pPr>
        <w:pStyle w:val="ConsPlusNormal"/>
        <w:rPr>
          <w:color w:val="000000" w:themeColor="text1"/>
        </w:rPr>
      </w:pPr>
    </w:p>
    <w:p w:rsidR="00D929FA" w:rsidRPr="00BD58C4" w:rsidRDefault="00D929FA">
      <w:pPr>
        <w:pStyle w:val="ConsPlusNormal"/>
        <w:jc w:val="right"/>
        <w:outlineLvl w:val="0"/>
        <w:rPr>
          <w:color w:val="000000" w:themeColor="text1"/>
        </w:rPr>
      </w:pPr>
      <w:r w:rsidRPr="00BD58C4">
        <w:rPr>
          <w:color w:val="000000" w:themeColor="text1"/>
        </w:rPr>
        <w:t>Приложение 7</w:t>
      </w:r>
    </w:p>
    <w:p w:rsidR="00D929FA" w:rsidRPr="00BD58C4" w:rsidRDefault="00D929FA">
      <w:pPr>
        <w:pStyle w:val="ConsPlusNormal"/>
        <w:ind w:left="540"/>
        <w:jc w:val="both"/>
        <w:rPr>
          <w:color w:val="000000" w:themeColor="text1"/>
        </w:rPr>
      </w:pPr>
    </w:p>
    <w:p w:rsidR="00D929FA" w:rsidRPr="00BD58C4" w:rsidRDefault="00D929FA">
      <w:pPr>
        <w:pStyle w:val="ConsPlusTitle"/>
        <w:jc w:val="center"/>
        <w:rPr>
          <w:color w:val="000000" w:themeColor="text1"/>
        </w:rPr>
      </w:pPr>
      <w:r w:rsidRPr="00BD58C4">
        <w:rPr>
          <w:color w:val="000000" w:themeColor="text1"/>
        </w:rPr>
        <w:t>ЗНАЧЕНИЕ</w:t>
      </w:r>
    </w:p>
    <w:p w:rsidR="00D929FA" w:rsidRPr="00BD58C4" w:rsidRDefault="00D929FA">
      <w:pPr>
        <w:pStyle w:val="ConsPlusTitle"/>
        <w:jc w:val="center"/>
        <w:rPr>
          <w:color w:val="000000" w:themeColor="text1"/>
        </w:rPr>
      </w:pPr>
      <w:r w:rsidRPr="00BD58C4">
        <w:rPr>
          <w:color w:val="000000" w:themeColor="text1"/>
        </w:rPr>
        <w:t>КОРРЕКТИРУЮЩЕГО КОЭФФИЦИЕНТА БАЗОВОЙ ДОХОДНОСТИ,</w:t>
      </w:r>
    </w:p>
    <w:p w:rsidR="00D929FA" w:rsidRPr="00BD58C4" w:rsidRDefault="00D929FA">
      <w:pPr>
        <w:pStyle w:val="ConsPlusTitle"/>
        <w:jc w:val="center"/>
        <w:rPr>
          <w:color w:val="000000" w:themeColor="text1"/>
        </w:rPr>
      </w:pPr>
      <w:r w:rsidRPr="00BD58C4">
        <w:rPr>
          <w:color w:val="000000" w:themeColor="text1"/>
        </w:rPr>
        <w:t>УЧИТЫВАЮЩЕГО СОВОКУПНОСТЬ ОСОБЕННОСТЕЙ ВЕДЕНИЯ НА ТЕРРИТОРИИ</w:t>
      </w:r>
    </w:p>
    <w:p w:rsidR="00D929FA" w:rsidRPr="00BD58C4" w:rsidRDefault="00D929FA">
      <w:pPr>
        <w:pStyle w:val="ConsPlusTitle"/>
        <w:jc w:val="center"/>
        <w:rPr>
          <w:color w:val="000000" w:themeColor="text1"/>
        </w:rPr>
      </w:pPr>
      <w:r w:rsidRPr="00BD58C4">
        <w:rPr>
          <w:color w:val="000000" w:themeColor="text1"/>
        </w:rPr>
        <w:t xml:space="preserve">ГОРОДСКОГО ОКРУГА ВЕРХ-НЕЙВИНСКИЙ </w:t>
      </w:r>
      <w:proofErr w:type="gramStart"/>
      <w:r w:rsidRPr="00BD58C4">
        <w:rPr>
          <w:color w:val="000000" w:themeColor="text1"/>
        </w:rPr>
        <w:t>ПРЕДПРИНИМАТЕЛЬСКОЙ</w:t>
      </w:r>
      <w:proofErr w:type="gramEnd"/>
    </w:p>
    <w:p w:rsidR="00D929FA" w:rsidRPr="00BD58C4" w:rsidRDefault="00D929FA">
      <w:pPr>
        <w:pStyle w:val="ConsPlusTitle"/>
        <w:jc w:val="center"/>
        <w:rPr>
          <w:color w:val="000000" w:themeColor="text1"/>
        </w:rPr>
      </w:pPr>
      <w:r w:rsidRPr="00BD58C4">
        <w:rPr>
          <w:color w:val="000000" w:themeColor="text1"/>
        </w:rPr>
        <w:t>ДЕЯТЕЛЬНОСТИ ПО ОКАЗАНИЮ УСЛУГ ОБЩЕСТВЕННОГО ПИТАНИЯ,</w:t>
      </w:r>
    </w:p>
    <w:p w:rsidR="00D929FA" w:rsidRPr="00BD58C4" w:rsidRDefault="00D929FA">
      <w:pPr>
        <w:pStyle w:val="ConsPlusTitle"/>
        <w:jc w:val="center"/>
        <w:rPr>
          <w:color w:val="000000" w:themeColor="text1"/>
        </w:rPr>
      </w:pPr>
      <w:r w:rsidRPr="00BD58C4">
        <w:rPr>
          <w:color w:val="000000" w:themeColor="text1"/>
        </w:rPr>
        <w:t>НА 2009 ГОД</w:t>
      </w:r>
    </w:p>
    <w:p w:rsidR="00D929FA" w:rsidRPr="00BD58C4" w:rsidRDefault="00D929FA">
      <w:pPr>
        <w:pStyle w:val="ConsPlusNormal"/>
        <w:jc w:val="both"/>
        <w:rPr>
          <w:color w:val="000000" w:themeColor="text1"/>
        </w:rPr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336"/>
        <w:gridCol w:w="1764"/>
        <w:gridCol w:w="4368"/>
        <w:gridCol w:w="1428"/>
        <w:gridCol w:w="1512"/>
      </w:tblGrid>
      <w:tr w:rsidR="00BD58C4" w:rsidRPr="00BD58C4">
        <w:trPr>
          <w:trHeight w:val="160"/>
        </w:trPr>
        <w:tc>
          <w:tcPr>
            <w:tcW w:w="336" w:type="dxa"/>
          </w:tcPr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N </w:t>
            </w:r>
          </w:p>
        </w:tc>
        <w:tc>
          <w:tcPr>
            <w:tcW w:w="1764" w:type="dxa"/>
          </w:tcPr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        Вид   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>предпринимательской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   деятельности    </w:t>
            </w:r>
          </w:p>
        </w:tc>
        <w:tc>
          <w:tcPr>
            <w:tcW w:w="4368" w:type="dxa"/>
          </w:tcPr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        Особенности ведения на территории    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        городского округа Верх-Нейвинский    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>предпринимательской деятельности по оказанию услуг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  общественного питания в зависимости от объекта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     организации услуг и населенного пункта, 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       в </w:t>
            </w:r>
            <w:proofErr w:type="gramStart"/>
            <w:r w:rsidRPr="00BD58C4">
              <w:rPr>
                <w:color w:val="000000" w:themeColor="text1"/>
                <w:sz w:val="14"/>
              </w:rPr>
              <w:t>котором</w:t>
            </w:r>
            <w:proofErr w:type="gramEnd"/>
            <w:r w:rsidRPr="00BD58C4">
              <w:rPr>
                <w:color w:val="000000" w:themeColor="text1"/>
                <w:sz w:val="14"/>
              </w:rPr>
              <w:t xml:space="preserve"> осуществляется данный вид   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         предпринимательской деятельности         </w:t>
            </w:r>
          </w:p>
        </w:tc>
        <w:tc>
          <w:tcPr>
            <w:tcW w:w="1428" w:type="dxa"/>
          </w:tcPr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   Значение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>корректирующего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 коэффициента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    базовой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  доходности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proofErr w:type="gramStart"/>
            <w:r w:rsidRPr="00BD58C4">
              <w:rPr>
                <w:color w:val="000000" w:themeColor="text1"/>
                <w:sz w:val="14"/>
              </w:rPr>
              <w:t>(корректирующий</w:t>
            </w:r>
            <w:proofErr w:type="gramEnd"/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>коэффициент К</w:t>
            </w:r>
            <w:proofErr w:type="gramStart"/>
            <w:r w:rsidRPr="00BD58C4">
              <w:rPr>
                <w:color w:val="000000" w:themeColor="text1"/>
                <w:sz w:val="14"/>
              </w:rPr>
              <w:t>2</w:t>
            </w:r>
            <w:proofErr w:type="gramEnd"/>
            <w:r w:rsidRPr="00BD58C4">
              <w:rPr>
                <w:color w:val="000000" w:themeColor="text1"/>
                <w:sz w:val="14"/>
              </w:rPr>
              <w:t>)</w:t>
            </w:r>
          </w:p>
        </w:tc>
        <w:tc>
          <w:tcPr>
            <w:tcW w:w="1512" w:type="dxa"/>
          </w:tcPr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Значение   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корректирующего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коэффициента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базовой    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доходности 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proofErr w:type="gramStart"/>
            <w:r w:rsidRPr="00BD58C4">
              <w:rPr>
                <w:color w:val="000000" w:themeColor="text1"/>
                <w:sz w:val="14"/>
              </w:rPr>
              <w:t xml:space="preserve">(корректирующий </w:t>
            </w:r>
            <w:proofErr w:type="gramEnd"/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>коэффициент К</w:t>
            </w:r>
            <w:proofErr w:type="gramStart"/>
            <w:r w:rsidRPr="00BD58C4">
              <w:rPr>
                <w:color w:val="000000" w:themeColor="text1"/>
                <w:sz w:val="14"/>
              </w:rPr>
              <w:t>2</w:t>
            </w:r>
            <w:proofErr w:type="gramEnd"/>
            <w:r w:rsidRPr="00BD58C4">
              <w:rPr>
                <w:color w:val="000000" w:themeColor="text1"/>
                <w:sz w:val="14"/>
              </w:rPr>
              <w:t xml:space="preserve">)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при выплате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>средней месячной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>з/</w:t>
            </w:r>
            <w:proofErr w:type="gramStart"/>
            <w:r w:rsidRPr="00BD58C4">
              <w:rPr>
                <w:color w:val="000000" w:themeColor="text1"/>
                <w:sz w:val="14"/>
              </w:rPr>
              <w:t>п</w:t>
            </w:r>
            <w:proofErr w:type="gramEnd"/>
            <w:r w:rsidRPr="00BD58C4">
              <w:rPr>
                <w:color w:val="000000" w:themeColor="text1"/>
                <w:sz w:val="14"/>
              </w:rPr>
              <w:t xml:space="preserve"> работникам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ниже       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прожиточного    </w:t>
            </w:r>
          </w:p>
          <w:p w:rsidR="00D929FA" w:rsidRPr="00BD58C4" w:rsidRDefault="00BD58C4">
            <w:pPr>
              <w:pStyle w:val="ConsPlusNonformat"/>
              <w:jc w:val="both"/>
              <w:rPr>
                <w:color w:val="000000" w:themeColor="text1"/>
              </w:rPr>
            </w:pPr>
            <w:hyperlink r:id="rId16" w:history="1">
              <w:r w:rsidR="00D929FA" w:rsidRPr="00BD58C4">
                <w:rPr>
                  <w:color w:val="000000" w:themeColor="text1"/>
                  <w:sz w:val="14"/>
                </w:rPr>
                <w:t>минимума</w:t>
              </w:r>
            </w:hyperlink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для </w:t>
            </w:r>
            <w:proofErr w:type="spellStart"/>
            <w:r w:rsidRPr="00BD58C4">
              <w:rPr>
                <w:color w:val="000000" w:themeColor="text1"/>
                <w:sz w:val="14"/>
              </w:rPr>
              <w:t>трудоспособ</w:t>
            </w:r>
            <w:proofErr w:type="spellEnd"/>
            <w:r w:rsidRPr="00BD58C4">
              <w:rPr>
                <w:color w:val="000000" w:themeColor="text1"/>
                <w:sz w:val="14"/>
              </w:rPr>
              <w:t>-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proofErr w:type="spellStart"/>
            <w:r w:rsidRPr="00BD58C4">
              <w:rPr>
                <w:color w:val="000000" w:themeColor="text1"/>
                <w:sz w:val="14"/>
              </w:rPr>
              <w:t>ного</w:t>
            </w:r>
            <w:proofErr w:type="spellEnd"/>
            <w:r w:rsidRPr="00BD58C4">
              <w:rPr>
                <w:color w:val="000000" w:themeColor="text1"/>
                <w:sz w:val="14"/>
              </w:rPr>
              <w:t xml:space="preserve"> населения  </w:t>
            </w:r>
          </w:p>
        </w:tc>
      </w:tr>
      <w:tr w:rsidR="00BD58C4" w:rsidRPr="00BD58C4">
        <w:trPr>
          <w:trHeight w:val="160"/>
        </w:trPr>
        <w:tc>
          <w:tcPr>
            <w:tcW w:w="336" w:type="dxa"/>
            <w:vMerge w:val="restart"/>
            <w:tcBorders>
              <w:top w:val="nil"/>
            </w:tcBorders>
          </w:tcPr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>1.</w:t>
            </w:r>
          </w:p>
        </w:tc>
        <w:tc>
          <w:tcPr>
            <w:tcW w:w="1764" w:type="dxa"/>
            <w:vMerge w:val="restart"/>
            <w:tcBorders>
              <w:top w:val="nil"/>
            </w:tcBorders>
          </w:tcPr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Осуществление 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>предпринимательской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деятельности  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по оказанию услуг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общественного 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питания,      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осуществляемых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при использовании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зала площадью 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не более 150 кв. м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по каждому объекту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организации   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общественного 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питания;      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осуществляемых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через объекты 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организации   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общественного 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питания,      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lastRenderedPageBreak/>
              <w:t xml:space="preserve">не имеющие зала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обслуживания  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посетителей        </w:t>
            </w:r>
          </w:p>
        </w:tc>
        <w:tc>
          <w:tcPr>
            <w:tcW w:w="4368" w:type="dxa"/>
            <w:tcBorders>
              <w:top w:val="nil"/>
            </w:tcBorders>
          </w:tcPr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lastRenderedPageBreak/>
              <w:t xml:space="preserve">Расположение помещения столовой по месту учебы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посетителей в поселке Верх-Нейвинский             </w:t>
            </w:r>
          </w:p>
        </w:tc>
        <w:tc>
          <w:tcPr>
            <w:tcW w:w="1428" w:type="dxa"/>
            <w:tcBorders>
              <w:top w:val="nil"/>
            </w:tcBorders>
          </w:tcPr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     0,044     </w:t>
            </w:r>
          </w:p>
        </w:tc>
        <w:tc>
          <w:tcPr>
            <w:tcW w:w="1512" w:type="dxa"/>
            <w:tcBorders>
              <w:top w:val="nil"/>
            </w:tcBorders>
          </w:tcPr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     0,088      </w:t>
            </w:r>
          </w:p>
        </w:tc>
      </w:tr>
      <w:tr w:rsidR="00BD58C4" w:rsidRPr="00BD58C4">
        <w:tc>
          <w:tcPr>
            <w:tcW w:w="252" w:type="dxa"/>
            <w:vMerge/>
            <w:tcBorders>
              <w:top w:val="nil"/>
            </w:tcBorders>
          </w:tcPr>
          <w:p w:rsidR="00D929FA" w:rsidRPr="00BD58C4" w:rsidRDefault="00D929FA">
            <w:pPr>
              <w:rPr>
                <w:color w:val="000000" w:themeColor="text1"/>
              </w:rPr>
            </w:pPr>
          </w:p>
        </w:tc>
        <w:tc>
          <w:tcPr>
            <w:tcW w:w="1680" w:type="dxa"/>
            <w:vMerge/>
            <w:tcBorders>
              <w:top w:val="nil"/>
            </w:tcBorders>
          </w:tcPr>
          <w:p w:rsidR="00D929FA" w:rsidRPr="00BD58C4" w:rsidRDefault="00D929FA">
            <w:pPr>
              <w:rPr>
                <w:color w:val="000000" w:themeColor="text1"/>
              </w:rPr>
            </w:pPr>
          </w:p>
        </w:tc>
        <w:tc>
          <w:tcPr>
            <w:tcW w:w="4368" w:type="dxa"/>
            <w:tcBorders>
              <w:top w:val="nil"/>
            </w:tcBorders>
          </w:tcPr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Расположение помещения столовой по месту работы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посетителей в поселке Верх-Нейвинский             </w:t>
            </w:r>
          </w:p>
        </w:tc>
        <w:tc>
          <w:tcPr>
            <w:tcW w:w="1428" w:type="dxa"/>
            <w:tcBorders>
              <w:top w:val="nil"/>
            </w:tcBorders>
          </w:tcPr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     0,088     </w:t>
            </w:r>
          </w:p>
        </w:tc>
        <w:tc>
          <w:tcPr>
            <w:tcW w:w="1512" w:type="dxa"/>
            <w:tcBorders>
              <w:top w:val="nil"/>
            </w:tcBorders>
          </w:tcPr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     0,176      </w:t>
            </w:r>
          </w:p>
        </w:tc>
      </w:tr>
      <w:tr w:rsidR="00BD58C4" w:rsidRPr="00BD58C4">
        <w:tc>
          <w:tcPr>
            <w:tcW w:w="252" w:type="dxa"/>
            <w:vMerge/>
            <w:tcBorders>
              <w:top w:val="nil"/>
            </w:tcBorders>
          </w:tcPr>
          <w:p w:rsidR="00D929FA" w:rsidRPr="00BD58C4" w:rsidRDefault="00D929FA">
            <w:pPr>
              <w:rPr>
                <w:color w:val="000000" w:themeColor="text1"/>
              </w:rPr>
            </w:pPr>
          </w:p>
        </w:tc>
        <w:tc>
          <w:tcPr>
            <w:tcW w:w="1680" w:type="dxa"/>
            <w:vMerge/>
            <w:tcBorders>
              <w:top w:val="nil"/>
            </w:tcBorders>
          </w:tcPr>
          <w:p w:rsidR="00D929FA" w:rsidRPr="00BD58C4" w:rsidRDefault="00D929FA">
            <w:pPr>
              <w:rPr>
                <w:color w:val="000000" w:themeColor="text1"/>
              </w:rPr>
            </w:pPr>
          </w:p>
        </w:tc>
        <w:tc>
          <w:tcPr>
            <w:tcW w:w="4368" w:type="dxa"/>
            <w:tcBorders>
              <w:top w:val="nil"/>
            </w:tcBorders>
          </w:tcPr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Расположение помещения буфета по месту работы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или учебы посетителей в поселке Верх-Нейвинский   </w:t>
            </w:r>
          </w:p>
        </w:tc>
        <w:tc>
          <w:tcPr>
            <w:tcW w:w="1428" w:type="dxa"/>
            <w:tcBorders>
              <w:top w:val="nil"/>
            </w:tcBorders>
          </w:tcPr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     0,066     </w:t>
            </w:r>
          </w:p>
        </w:tc>
        <w:tc>
          <w:tcPr>
            <w:tcW w:w="1512" w:type="dxa"/>
            <w:tcBorders>
              <w:top w:val="nil"/>
            </w:tcBorders>
          </w:tcPr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     0,132      </w:t>
            </w:r>
          </w:p>
        </w:tc>
      </w:tr>
      <w:tr w:rsidR="00D929FA" w:rsidRPr="00BD58C4">
        <w:tc>
          <w:tcPr>
            <w:tcW w:w="252" w:type="dxa"/>
            <w:vMerge/>
            <w:tcBorders>
              <w:top w:val="nil"/>
            </w:tcBorders>
          </w:tcPr>
          <w:p w:rsidR="00D929FA" w:rsidRPr="00BD58C4" w:rsidRDefault="00D929FA">
            <w:pPr>
              <w:rPr>
                <w:color w:val="000000" w:themeColor="text1"/>
              </w:rPr>
            </w:pPr>
          </w:p>
        </w:tc>
        <w:tc>
          <w:tcPr>
            <w:tcW w:w="1680" w:type="dxa"/>
            <w:vMerge/>
            <w:tcBorders>
              <w:top w:val="nil"/>
            </w:tcBorders>
          </w:tcPr>
          <w:p w:rsidR="00D929FA" w:rsidRPr="00BD58C4" w:rsidRDefault="00D929FA">
            <w:pPr>
              <w:rPr>
                <w:color w:val="000000" w:themeColor="text1"/>
              </w:rPr>
            </w:pPr>
          </w:p>
        </w:tc>
        <w:tc>
          <w:tcPr>
            <w:tcW w:w="4368" w:type="dxa"/>
            <w:tcBorders>
              <w:top w:val="nil"/>
            </w:tcBorders>
          </w:tcPr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Иное место расположения помещения или </w:t>
            </w:r>
            <w:proofErr w:type="gramStart"/>
            <w:r w:rsidRPr="00BD58C4">
              <w:rPr>
                <w:color w:val="000000" w:themeColor="text1"/>
                <w:sz w:val="14"/>
              </w:rPr>
              <w:t>открытой</w:t>
            </w:r>
            <w:proofErr w:type="gramEnd"/>
            <w:r w:rsidRPr="00BD58C4">
              <w:rPr>
                <w:color w:val="000000" w:themeColor="text1"/>
                <w:sz w:val="14"/>
              </w:rPr>
              <w:t xml:space="preserve">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площадки, </w:t>
            </w:r>
            <w:proofErr w:type="gramStart"/>
            <w:r w:rsidRPr="00BD58C4">
              <w:rPr>
                <w:color w:val="000000" w:themeColor="text1"/>
                <w:sz w:val="14"/>
              </w:rPr>
              <w:t>используемых</w:t>
            </w:r>
            <w:proofErr w:type="gramEnd"/>
            <w:r w:rsidRPr="00BD58C4">
              <w:rPr>
                <w:color w:val="000000" w:themeColor="text1"/>
                <w:sz w:val="14"/>
              </w:rPr>
              <w:t xml:space="preserve"> для организации       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общественного питания, за исключением места  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расположения помещения буфета либо столовой  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по месту работы или учебы посетителей        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в поселке Верх-Нейвинский                         </w:t>
            </w:r>
          </w:p>
        </w:tc>
        <w:tc>
          <w:tcPr>
            <w:tcW w:w="1428" w:type="dxa"/>
            <w:tcBorders>
              <w:top w:val="nil"/>
            </w:tcBorders>
          </w:tcPr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     0,25      </w:t>
            </w:r>
          </w:p>
        </w:tc>
        <w:tc>
          <w:tcPr>
            <w:tcW w:w="1512" w:type="dxa"/>
            <w:tcBorders>
              <w:top w:val="nil"/>
            </w:tcBorders>
          </w:tcPr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     0,5        </w:t>
            </w:r>
          </w:p>
        </w:tc>
      </w:tr>
    </w:tbl>
    <w:p w:rsidR="00D929FA" w:rsidRPr="00BD58C4" w:rsidRDefault="00D929FA">
      <w:pPr>
        <w:pStyle w:val="ConsPlusNormal"/>
        <w:rPr>
          <w:color w:val="000000" w:themeColor="text1"/>
        </w:rPr>
      </w:pPr>
    </w:p>
    <w:p w:rsidR="00D929FA" w:rsidRPr="00BD58C4" w:rsidRDefault="00D929FA">
      <w:pPr>
        <w:pStyle w:val="ConsPlusNormal"/>
        <w:rPr>
          <w:color w:val="000000" w:themeColor="text1"/>
        </w:rPr>
      </w:pPr>
    </w:p>
    <w:p w:rsidR="00D929FA" w:rsidRPr="00BD58C4" w:rsidRDefault="00D929FA">
      <w:pPr>
        <w:pStyle w:val="ConsPlusNormal"/>
        <w:rPr>
          <w:color w:val="000000" w:themeColor="text1"/>
        </w:rPr>
      </w:pPr>
    </w:p>
    <w:p w:rsidR="00D929FA" w:rsidRPr="00BD58C4" w:rsidRDefault="00D929FA">
      <w:pPr>
        <w:pStyle w:val="ConsPlusNormal"/>
        <w:rPr>
          <w:color w:val="000000" w:themeColor="text1"/>
        </w:rPr>
      </w:pPr>
    </w:p>
    <w:p w:rsidR="00D929FA" w:rsidRPr="00BD58C4" w:rsidRDefault="00D929FA">
      <w:pPr>
        <w:pStyle w:val="ConsPlusNormal"/>
        <w:rPr>
          <w:color w:val="000000" w:themeColor="text1"/>
        </w:rPr>
      </w:pPr>
    </w:p>
    <w:p w:rsidR="00D929FA" w:rsidRPr="00BD58C4" w:rsidRDefault="00D929FA">
      <w:pPr>
        <w:pStyle w:val="ConsPlusNormal"/>
        <w:jc w:val="right"/>
        <w:outlineLvl w:val="0"/>
        <w:rPr>
          <w:color w:val="000000" w:themeColor="text1"/>
        </w:rPr>
      </w:pPr>
      <w:r w:rsidRPr="00BD58C4">
        <w:rPr>
          <w:color w:val="000000" w:themeColor="text1"/>
        </w:rPr>
        <w:t>Приложение 8</w:t>
      </w:r>
    </w:p>
    <w:p w:rsidR="00D929FA" w:rsidRPr="00BD58C4" w:rsidRDefault="00D929FA">
      <w:pPr>
        <w:pStyle w:val="ConsPlusNormal"/>
        <w:jc w:val="both"/>
        <w:rPr>
          <w:color w:val="000000" w:themeColor="text1"/>
        </w:rPr>
      </w:pPr>
    </w:p>
    <w:p w:rsidR="00D929FA" w:rsidRPr="00BD58C4" w:rsidRDefault="00D929FA">
      <w:pPr>
        <w:pStyle w:val="ConsPlusTitle"/>
        <w:jc w:val="center"/>
        <w:rPr>
          <w:color w:val="000000" w:themeColor="text1"/>
        </w:rPr>
      </w:pPr>
      <w:r w:rsidRPr="00BD58C4">
        <w:rPr>
          <w:color w:val="000000" w:themeColor="text1"/>
        </w:rPr>
        <w:t>ЗНАЧЕНИЕ</w:t>
      </w:r>
    </w:p>
    <w:p w:rsidR="00D929FA" w:rsidRPr="00BD58C4" w:rsidRDefault="00D929FA">
      <w:pPr>
        <w:pStyle w:val="ConsPlusTitle"/>
        <w:jc w:val="center"/>
        <w:rPr>
          <w:color w:val="000000" w:themeColor="text1"/>
        </w:rPr>
      </w:pPr>
      <w:r w:rsidRPr="00BD58C4">
        <w:rPr>
          <w:color w:val="000000" w:themeColor="text1"/>
        </w:rPr>
        <w:t>КОРРЕКТИРУЮЩЕГО КОЭФФИЦИЕНТА БАЗОВОЙ ДОХОДНОСТИ,</w:t>
      </w:r>
    </w:p>
    <w:p w:rsidR="00D929FA" w:rsidRPr="00BD58C4" w:rsidRDefault="00D929FA">
      <w:pPr>
        <w:pStyle w:val="ConsPlusTitle"/>
        <w:jc w:val="center"/>
        <w:rPr>
          <w:color w:val="000000" w:themeColor="text1"/>
        </w:rPr>
      </w:pPr>
      <w:r w:rsidRPr="00BD58C4">
        <w:rPr>
          <w:color w:val="000000" w:themeColor="text1"/>
        </w:rPr>
        <w:t>УЧИТЫВАЮЩЕГО СОВОКУПНОСТЬ ОСОБЕННОСТЕЙ ВЕДЕНИЯ НА ТЕРРИТОРИИ</w:t>
      </w:r>
    </w:p>
    <w:p w:rsidR="00D929FA" w:rsidRPr="00BD58C4" w:rsidRDefault="00D929FA">
      <w:pPr>
        <w:pStyle w:val="ConsPlusTitle"/>
        <w:jc w:val="center"/>
        <w:rPr>
          <w:color w:val="000000" w:themeColor="text1"/>
        </w:rPr>
      </w:pPr>
      <w:r w:rsidRPr="00BD58C4">
        <w:rPr>
          <w:color w:val="000000" w:themeColor="text1"/>
        </w:rPr>
        <w:t xml:space="preserve">ГОРОДСКОГО ОКРУГА ВЕРХ-НЕЙВИНСКИЙ </w:t>
      </w:r>
      <w:proofErr w:type="gramStart"/>
      <w:r w:rsidRPr="00BD58C4">
        <w:rPr>
          <w:color w:val="000000" w:themeColor="text1"/>
        </w:rPr>
        <w:t>ПРЕДПРИНИМАТЕЛЬСКОЙ</w:t>
      </w:r>
      <w:proofErr w:type="gramEnd"/>
    </w:p>
    <w:p w:rsidR="00D929FA" w:rsidRPr="00BD58C4" w:rsidRDefault="00D929FA">
      <w:pPr>
        <w:pStyle w:val="ConsPlusTitle"/>
        <w:jc w:val="center"/>
        <w:rPr>
          <w:color w:val="000000" w:themeColor="text1"/>
        </w:rPr>
      </w:pPr>
      <w:r w:rsidRPr="00BD58C4">
        <w:rPr>
          <w:color w:val="000000" w:themeColor="text1"/>
        </w:rPr>
        <w:t>ДЕЯТЕЛЬНОСТИ ПО РАСПРОСТРАНЕНИЮ И (ИЛИ) РАЗМЕЩЕНИЮ</w:t>
      </w:r>
    </w:p>
    <w:p w:rsidR="00D929FA" w:rsidRPr="00BD58C4" w:rsidRDefault="00D929FA">
      <w:pPr>
        <w:pStyle w:val="ConsPlusTitle"/>
        <w:jc w:val="center"/>
        <w:rPr>
          <w:color w:val="000000" w:themeColor="text1"/>
        </w:rPr>
      </w:pPr>
      <w:r w:rsidRPr="00BD58C4">
        <w:rPr>
          <w:color w:val="000000" w:themeColor="text1"/>
        </w:rPr>
        <w:t>НАРУЖНОЙ РЕКЛАМЫ, НА 2009 ГОД</w:t>
      </w:r>
    </w:p>
    <w:p w:rsidR="00D929FA" w:rsidRPr="00BD58C4" w:rsidRDefault="00D929FA">
      <w:pPr>
        <w:pStyle w:val="ConsPlusNormal"/>
        <w:jc w:val="both"/>
        <w:rPr>
          <w:color w:val="000000" w:themeColor="text1"/>
        </w:rPr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336"/>
        <w:gridCol w:w="1764"/>
        <w:gridCol w:w="4368"/>
        <w:gridCol w:w="1428"/>
        <w:gridCol w:w="1512"/>
      </w:tblGrid>
      <w:tr w:rsidR="00BD58C4" w:rsidRPr="00BD58C4">
        <w:trPr>
          <w:trHeight w:val="160"/>
        </w:trPr>
        <w:tc>
          <w:tcPr>
            <w:tcW w:w="336" w:type="dxa"/>
          </w:tcPr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N </w:t>
            </w:r>
          </w:p>
        </w:tc>
        <w:tc>
          <w:tcPr>
            <w:tcW w:w="1764" w:type="dxa"/>
          </w:tcPr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        Вид   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>предпринимательской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   деятельности    </w:t>
            </w:r>
          </w:p>
        </w:tc>
        <w:tc>
          <w:tcPr>
            <w:tcW w:w="4368" w:type="dxa"/>
          </w:tcPr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        Особенности ведения на территории    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        городского округа Верх-Нейвинский    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         предпринимательской деятельности    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  по распространению и (или) размещению </w:t>
            </w:r>
            <w:proofErr w:type="gramStart"/>
            <w:r w:rsidRPr="00BD58C4">
              <w:rPr>
                <w:color w:val="000000" w:themeColor="text1"/>
                <w:sz w:val="14"/>
              </w:rPr>
              <w:t>наружной</w:t>
            </w:r>
            <w:proofErr w:type="gramEnd"/>
            <w:r w:rsidRPr="00BD58C4">
              <w:rPr>
                <w:color w:val="000000" w:themeColor="text1"/>
                <w:sz w:val="14"/>
              </w:rPr>
              <w:t xml:space="preserve">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рекламы в зависимости от вида рекламной продукции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  и населенного пункта, в котором осуществляется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   данный вид предпринимательской деятельности    </w:t>
            </w:r>
          </w:p>
        </w:tc>
        <w:tc>
          <w:tcPr>
            <w:tcW w:w="1428" w:type="dxa"/>
          </w:tcPr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   Значение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>корректирующего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 коэффициента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    базовой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  доходности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proofErr w:type="gramStart"/>
            <w:r w:rsidRPr="00BD58C4">
              <w:rPr>
                <w:color w:val="000000" w:themeColor="text1"/>
                <w:sz w:val="14"/>
              </w:rPr>
              <w:t>(корректирующий</w:t>
            </w:r>
            <w:proofErr w:type="gramEnd"/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>коэффициент К</w:t>
            </w:r>
            <w:proofErr w:type="gramStart"/>
            <w:r w:rsidRPr="00BD58C4">
              <w:rPr>
                <w:color w:val="000000" w:themeColor="text1"/>
                <w:sz w:val="14"/>
              </w:rPr>
              <w:t>2</w:t>
            </w:r>
            <w:proofErr w:type="gramEnd"/>
            <w:r w:rsidRPr="00BD58C4">
              <w:rPr>
                <w:color w:val="000000" w:themeColor="text1"/>
                <w:sz w:val="14"/>
              </w:rPr>
              <w:t>)</w:t>
            </w:r>
          </w:p>
        </w:tc>
        <w:tc>
          <w:tcPr>
            <w:tcW w:w="1512" w:type="dxa"/>
          </w:tcPr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    Значение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корректирующего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  коэффициента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    базовой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   доходности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proofErr w:type="gramStart"/>
            <w:r w:rsidRPr="00BD58C4">
              <w:rPr>
                <w:color w:val="000000" w:themeColor="text1"/>
                <w:sz w:val="14"/>
              </w:rPr>
              <w:t xml:space="preserve">(корректирующий </w:t>
            </w:r>
            <w:proofErr w:type="gramEnd"/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>коэффициент К</w:t>
            </w:r>
            <w:proofErr w:type="gramStart"/>
            <w:r w:rsidRPr="00BD58C4">
              <w:rPr>
                <w:color w:val="000000" w:themeColor="text1"/>
                <w:sz w:val="14"/>
              </w:rPr>
              <w:t>2</w:t>
            </w:r>
            <w:proofErr w:type="gramEnd"/>
            <w:r w:rsidRPr="00BD58C4">
              <w:rPr>
                <w:color w:val="000000" w:themeColor="text1"/>
                <w:sz w:val="14"/>
              </w:rPr>
              <w:t xml:space="preserve">)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  при выплате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>средней месячной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 з/</w:t>
            </w:r>
            <w:proofErr w:type="gramStart"/>
            <w:r w:rsidRPr="00BD58C4">
              <w:rPr>
                <w:color w:val="000000" w:themeColor="text1"/>
                <w:sz w:val="14"/>
              </w:rPr>
              <w:t>п</w:t>
            </w:r>
            <w:proofErr w:type="gramEnd"/>
            <w:r w:rsidRPr="00BD58C4">
              <w:rPr>
                <w:color w:val="000000" w:themeColor="text1"/>
                <w:sz w:val="14"/>
              </w:rPr>
              <w:t xml:space="preserve"> работникам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      ниже 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  прожиточного  </w:t>
            </w:r>
          </w:p>
          <w:p w:rsidR="00D929FA" w:rsidRPr="00BD58C4" w:rsidRDefault="00BD58C4">
            <w:pPr>
              <w:pStyle w:val="ConsPlusNonformat"/>
              <w:jc w:val="both"/>
              <w:rPr>
                <w:color w:val="000000" w:themeColor="text1"/>
              </w:rPr>
            </w:pPr>
            <w:hyperlink r:id="rId17" w:history="1">
              <w:r w:rsidR="00D929FA" w:rsidRPr="00BD58C4">
                <w:rPr>
                  <w:color w:val="000000" w:themeColor="text1"/>
                  <w:sz w:val="14"/>
                </w:rPr>
                <w:t>минимума</w:t>
              </w:r>
            </w:hyperlink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для </w:t>
            </w:r>
            <w:proofErr w:type="spellStart"/>
            <w:r w:rsidRPr="00BD58C4">
              <w:rPr>
                <w:color w:val="000000" w:themeColor="text1"/>
                <w:sz w:val="14"/>
              </w:rPr>
              <w:t>трудоспособ</w:t>
            </w:r>
            <w:proofErr w:type="spellEnd"/>
            <w:r w:rsidRPr="00BD58C4">
              <w:rPr>
                <w:color w:val="000000" w:themeColor="text1"/>
                <w:sz w:val="14"/>
              </w:rPr>
              <w:t>-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 </w:t>
            </w:r>
            <w:proofErr w:type="spellStart"/>
            <w:r w:rsidRPr="00BD58C4">
              <w:rPr>
                <w:color w:val="000000" w:themeColor="text1"/>
                <w:sz w:val="14"/>
              </w:rPr>
              <w:t>ного</w:t>
            </w:r>
            <w:proofErr w:type="spellEnd"/>
            <w:r w:rsidRPr="00BD58C4">
              <w:rPr>
                <w:color w:val="000000" w:themeColor="text1"/>
                <w:sz w:val="14"/>
              </w:rPr>
              <w:t xml:space="preserve"> населения </w:t>
            </w:r>
          </w:p>
        </w:tc>
      </w:tr>
      <w:tr w:rsidR="00BD58C4" w:rsidRPr="00BD58C4">
        <w:trPr>
          <w:trHeight w:val="160"/>
        </w:trPr>
        <w:tc>
          <w:tcPr>
            <w:tcW w:w="336" w:type="dxa"/>
            <w:vMerge w:val="restart"/>
            <w:tcBorders>
              <w:top w:val="nil"/>
            </w:tcBorders>
          </w:tcPr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>1.</w:t>
            </w:r>
          </w:p>
        </w:tc>
        <w:tc>
          <w:tcPr>
            <w:tcW w:w="1764" w:type="dxa"/>
            <w:vMerge w:val="restart"/>
            <w:tcBorders>
              <w:top w:val="nil"/>
            </w:tcBorders>
          </w:tcPr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Осуществление 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>предпринимательской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деятельности  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по распространению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proofErr w:type="gramStart"/>
            <w:r w:rsidRPr="00BD58C4">
              <w:rPr>
                <w:color w:val="000000" w:themeColor="text1"/>
                <w:sz w:val="14"/>
              </w:rPr>
              <w:t>и(</w:t>
            </w:r>
            <w:proofErr w:type="gramEnd"/>
            <w:r w:rsidRPr="00BD58C4">
              <w:rPr>
                <w:color w:val="000000" w:themeColor="text1"/>
                <w:sz w:val="14"/>
              </w:rPr>
              <w:t xml:space="preserve">или) размещению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наружной рекламы   </w:t>
            </w:r>
          </w:p>
        </w:tc>
        <w:tc>
          <w:tcPr>
            <w:tcW w:w="4368" w:type="dxa"/>
            <w:tcBorders>
              <w:top w:val="nil"/>
            </w:tcBorders>
          </w:tcPr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Распространение и (или) размещение </w:t>
            </w:r>
            <w:proofErr w:type="gramStart"/>
            <w:r w:rsidRPr="00BD58C4">
              <w:rPr>
                <w:color w:val="000000" w:themeColor="text1"/>
                <w:sz w:val="14"/>
              </w:rPr>
              <w:t>наружной</w:t>
            </w:r>
            <w:proofErr w:type="gramEnd"/>
            <w:r w:rsidRPr="00BD58C4">
              <w:rPr>
                <w:color w:val="000000" w:themeColor="text1"/>
                <w:sz w:val="14"/>
              </w:rPr>
              <w:t xml:space="preserve">  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рекламы с использованием рекламных конструкций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proofErr w:type="gramStart"/>
            <w:r w:rsidRPr="00BD58C4">
              <w:rPr>
                <w:color w:val="000000" w:themeColor="text1"/>
                <w:sz w:val="14"/>
              </w:rPr>
              <w:t xml:space="preserve">(за исключением рекламных конструкций             </w:t>
            </w:r>
            <w:proofErr w:type="gramEnd"/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с автоматической сменой изображения и        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электронного табло) в поселке Верх-Нейвинский     </w:t>
            </w:r>
          </w:p>
        </w:tc>
        <w:tc>
          <w:tcPr>
            <w:tcW w:w="1428" w:type="dxa"/>
            <w:tcBorders>
              <w:top w:val="nil"/>
            </w:tcBorders>
          </w:tcPr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     0,019     </w:t>
            </w:r>
          </w:p>
        </w:tc>
        <w:tc>
          <w:tcPr>
            <w:tcW w:w="1512" w:type="dxa"/>
            <w:tcBorders>
              <w:top w:val="nil"/>
            </w:tcBorders>
          </w:tcPr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     0,038      </w:t>
            </w:r>
          </w:p>
        </w:tc>
      </w:tr>
      <w:tr w:rsidR="00BD58C4" w:rsidRPr="00BD58C4">
        <w:tc>
          <w:tcPr>
            <w:tcW w:w="252" w:type="dxa"/>
            <w:vMerge/>
            <w:tcBorders>
              <w:top w:val="nil"/>
            </w:tcBorders>
          </w:tcPr>
          <w:p w:rsidR="00D929FA" w:rsidRPr="00BD58C4" w:rsidRDefault="00D929FA">
            <w:pPr>
              <w:rPr>
                <w:color w:val="000000" w:themeColor="text1"/>
              </w:rPr>
            </w:pPr>
          </w:p>
        </w:tc>
        <w:tc>
          <w:tcPr>
            <w:tcW w:w="1680" w:type="dxa"/>
            <w:vMerge/>
            <w:tcBorders>
              <w:top w:val="nil"/>
            </w:tcBorders>
          </w:tcPr>
          <w:p w:rsidR="00D929FA" w:rsidRPr="00BD58C4" w:rsidRDefault="00D929FA">
            <w:pPr>
              <w:rPr>
                <w:color w:val="000000" w:themeColor="text1"/>
              </w:rPr>
            </w:pPr>
          </w:p>
        </w:tc>
        <w:tc>
          <w:tcPr>
            <w:tcW w:w="4368" w:type="dxa"/>
            <w:tcBorders>
              <w:top w:val="nil"/>
            </w:tcBorders>
          </w:tcPr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Распространение и (или) размещение </w:t>
            </w:r>
            <w:proofErr w:type="gramStart"/>
            <w:r w:rsidRPr="00BD58C4">
              <w:rPr>
                <w:color w:val="000000" w:themeColor="text1"/>
                <w:sz w:val="14"/>
              </w:rPr>
              <w:t>наружной</w:t>
            </w:r>
            <w:proofErr w:type="gramEnd"/>
            <w:r w:rsidRPr="00BD58C4">
              <w:rPr>
                <w:color w:val="000000" w:themeColor="text1"/>
                <w:sz w:val="14"/>
              </w:rPr>
              <w:t xml:space="preserve">  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рекламы посредством световых и электронных табло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в поселке Верх-Нейвинский                         </w:t>
            </w:r>
          </w:p>
        </w:tc>
        <w:tc>
          <w:tcPr>
            <w:tcW w:w="1428" w:type="dxa"/>
            <w:tcBorders>
              <w:top w:val="nil"/>
            </w:tcBorders>
          </w:tcPr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     0,009     </w:t>
            </w:r>
          </w:p>
        </w:tc>
        <w:tc>
          <w:tcPr>
            <w:tcW w:w="1512" w:type="dxa"/>
            <w:tcBorders>
              <w:top w:val="nil"/>
            </w:tcBorders>
          </w:tcPr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     0,018      </w:t>
            </w:r>
          </w:p>
        </w:tc>
      </w:tr>
      <w:tr w:rsidR="00BD58C4" w:rsidRPr="00BD58C4">
        <w:tc>
          <w:tcPr>
            <w:tcW w:w="252" w:type="dxa"/>
            <w:vMerge/>
            <w:tcBorders>
              <w:top w:val="nil"/>
            </w:tcBorders>
          </w:tcPr>
          <w:p w:rsidR="00D929FA" w:rsidRPr="00BD58C4" w:rsidRDefault="00D929FA">
            <w:pPr>
              <w:rPr>
                <w:color w:val="000000" w:themeColor="text1"/>
              </w:rPr>
            </w:pPr>
          </w:p>
        </w:tc>
        <w:tc>
          <w:tcPr>
            <w:tcW w:w="1680" w:type="dxa"/>
            <w:vMerge/>
            <w:tcBorders>
              <w:top w:val="nil"/>
            </w:tcBorders>
          </w:tcPr>
          <w:p w:rsidR="00D929FA" w:rsidRPr="00BD58C4" w:rsidRDefault="00D929FA">
            <w:pPr>
              <w:rPr>
                <w:color w:val="000000" w:themeColor="text1"/>
              </w:rPr>
            </w:pPr>
          </w:p>
        </w:tc>
        <w:tc>
          <w:tcPr>
            <w:tcW w:w="4368" w:type="dxa"/>
            <w:tcBorders>
              <w:top w:val="nil"/>
            </w:tcBorders>
          </w:tcPr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Распространение и (или) размещение </w:t>
            </w:r>
            <w:proofErr w:type="gramStart"/>
            <w:r w:rsidRPr="00BD58C4">
              <w:rPr>
                <w:color w:val="000000" w:themeColor="text1"/>
                <w:sz w:val="14"/>
              </w:rPr>
              <w:t>наружной</w:t>
            </w:r>
            <w:proofErr w:type="gramEnd"/>
            <w:r w:rsidRPr="00BD58C4">
              <w:rPr>
                <w:color w:val="000000" w:themeColor="text1"/>
                <w:sz w:val="14"/>
              </w:rPr>
              <w:t xml:space="preserve">  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рекламы с использованием рекламных конструкций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с автоматической сменой изображения          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в поселке Верх-Нейвинский                         </w:t>
            </w:r>
          </w:p>
        </w:tc>
        <w:tc>
          <w:tcPr>
            <w:tcW w:w="1428" w:type="dxa"/>
            <w:tcBorders>
              <w:top w:val="nil"/>
            </w:tcBorders>
          </w:tcPr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     0,014     </w:t>
            </w:r>
          </w:p>
        </w:tc>
        <w:tc>
          <w:tcPr>
            <w:tcW w:w="1512" w:type="dxa"/>
            <w:tcBorders>
              <w:top w:val="nil"/>
            </w:tcBorders>
          </w:tcPr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     0,028      </w:t>
            </w:r>
          </w:p>
        </w:tc>
      </w:tr>
      <w:tr w:rsidR="00D929FA" w:rsidRPr="00BD58C4">
        <w:tc>
          <w:tcPr>
            <w:tcW w:w="252" w:type="dxa"/>
            <w:vMerge/>
            <w:tcBorders>
              <w:top w:val="nil"/>
            </w:tcBorders>
          </w:tcPr>
          <w:p w:rsidR="00D929FA" w:rsidRPr="00BD58C4" w:rsidRDefault="00D929FA">
            <w:pPr>
              <w:rPr>
                <w:color w:val="000000" w:themeColor="text1"/>
              </w:rPr>
            </w:pPr>
          </w:p>
        </w:tc>
        <w:tc>
          <w:tcPr>
            <w:tcW w:w="1680" w:type="dxa"/>
            <w:vMerge/>
            <w:tcBorders>
              <w:top w:val="nil"/>
            </w:tcBorders>
          </w:tcPr>
          <w:p w:rsidR="00D929FA" w:rsidRPr="00BD58C4" w:rsidRDefault="00D929FA">
            <w:pPr>
              <w:rPr>
                <w:color w:val="000000" w:themeColor="text1"/>
              </w:rPr>
            </w:pPr>
          </w:p>
        </w:tc>
        <w:tc>
          <w:tcPr>
            <w:tcW w:w="4368" w:type="dxa"/>
            <w:tcBorders>
              <w:top w:val="nil"/>
            </w:tcBorders>
          </w:tcPr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Распространение и (или) размещение </w:t>
            </w:r>
            <w:proofErr w:type="gramStart"/>
            <w:r w:rsidRPr="00BD58C4">
              <w:rPr>
                <w:color w:val="000000" w:themeColor="text1"/>
                <w:sz w:val="14"/>
              </w:rPr>
              <w:t>наружной</w:t>
            </w:r>
            <w:proofErr w:type="gramEnd"/>
            <w:r w:rsidRPr="00BD58C4">
              <w:rPr>
                <w:color w:val="000000" w:themeColor="text1"/>
                <w:sz w:val="14"/>
              </w:rPr>
              <w:t xml:space="preserve">  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рекламы на транспортных средствах            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в поселке Верх-Нейвинский                         </w:t>
            </w:r>
          </w:p>
        </w:tc>
        <w:tc>
          <w:tcPr>
            <w:tcW w:w="1428" w:type="dxa"/>
            <w:tcBorders>
              <w:top w:val="nil"/>
            </w:tcBorders>
          </w:tcPr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     0,10      </w:t>
            </w:r>
          </w:p>
        </w:tc>
        <w:tc>
          <w:tcPr>
            <w:tcW w:w="1512" w:type="dxa"/>
            <w:tcBorders>
              <w:top w:val="nil"/>
            </w:tcBorders>
          </w:tcPr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     0,2        </w:t>
            </w:r>
          </w:p>
        </w:tc>
      </w:tr>
    </w:tbl>
    <w:p w:rsidR="00D929FA" w:rsidRPr="00BD58C4" w:rsidRDefault="00D929FA">
      <w:pPr>
        <w:pStyle w:val="ConsPlusNormal"/>
        <w:rPr>
          <w:color w:val="000000" w:themeColor="text1"/>
        </w:rPr>
      </w:pPr>
    </w:p>
    <w:p w:rsidR="00D929FA" w:rsidRPr="00BD58C4" w:rsidRDefault="00D929FA">
      <w:pPr>
        <w:pStyle w:val="ConsPlusNormal"/>
        <w:rPr>
          <w:color w:val="000000" w:themeColor="text1"/>
        </w:rPr>
      </w:pPr>
    </w:p>
    <w:p w:rsidR="00D929FA" w:rsidRPr="00BD58C4" w:rsidRDefault="00D929FA">
      <w:pPr>
        <w:pStyle w:val="ConsPlusNormal"/>
        <w:rPr>
          <w:color w:val="000000" w:themeColor="text1"/>
        </w:rPr>
      </w:pPr>
    </w:p>
    <w:p w:rsidR="00D929FA" w:rsidRPr="00BD58C4" w:rsidRDefault="00D929FA">
      <w:pPr>
        <w:pStyle w:val="ConsPlusNormal"/>
        <w:rPr>
          <w:color w:val="000000" w:themeColor="text1"/>
        </w:rPr>
      </w:pPr>
    </w:p>
    <w:p w:rsidR="00D929FA" w:rsidRPr="00BD58C4" w:rsidRDefault="00D929FA">
      <w:pPr>
        <w:pStyle w:val="ConsPlusNormal"/>
        <w:rPr>
          <w:color w:val="000000" w:themeColor="text1"/>
        </w:rPr>
      </w:pPr>
    </w:p>
    <w:p w:rsidR="00D929FA" w:rsidRPr="00BD58C4" w:rsidRDefault="00D929FA">
      <w:pPr>
        <w:pStyle w:val="ConsPlusNormal"/>
        <w:jc w:val="right"/>
        <w:outlineLvl w:val="0"/>
        <w:rPr>
          <w:color w:val="000000" w:themeColor="text1"/>
        </w:rPr>
      </w:pPr>
      <w:r w:rsidRPr="00BD58C4">
        <w:rPr>
          <w:color w:val="000000" w:themeColor="text1"/>
        </w:rPr>
        <w:t>Приложение 9</w:t>
      </w:r>
    </w:p>
    <w:p w:rsidR="00D929FA" w:rsidRPr="00BD58C4" w:rsidRDefault="00D929FA">
      <w:pPr>
        <w:pStyle w:val="ConsPlusNormal"/>
        <w:ind w:left="540"/>
        <w:jc w:val="both"/>
        <w:rPr>
          <w:color w:val="000000" w:themeColor="text1"/>
        </w:rPr>
      </w:pPr>
    </w:p>
    <w:p w:rsidR="00D929FA" w:rsidRPr="00BD58C4" w:rsidRDefault="00D929FA">
      <w:pPr>
        <w:pStyle w:val="ConsPlusTitle"/>
        <w:jc w:val="center"/>
        <w:rPr>
          <w:color w:val="000000" w:themeColor="text1"/>
        </w:rPr>
      </w:pPr>
      <w:r w:rsidRPr="00BD58C4">
        <w:rPr>
          <w:color w:val="000000" w:themeColor="text1"/>
        </w:rPr>
        <w:t>ЗНАЧЕНИЕ</w:t>
      </w:r>
    </w:p>
    <w:p w:rsidR="00D929FA" w:rsidRPr="00BD58C4" w:rsidRDefault="00D929FA">
      <w:pPr>
        <w:pStyle w:val="ConsPlusTitle"/>
        <w:jc w:val="center"/>
        <w:rPr>
          <w:color w:val="000000" w:themeColor="text1"/>
        </w:rPr>
      </w:pPr>
      <w:r w:rsidRPr="00BD58C4">
        <w:rPr>
          <w:color w:val="000000" w:themeColor="text1"/>
        </w:rPr>
        <w:t>КОРРЕКТИРУЮЩЕГО КОЭФФИЦИЕНТА БАЗОВОЙ ДОХОДНОСТИ,</w:t>
      </w:r>
    </w:p>
    <w:p w:rsidR="00D929FA" w:rsidRPr="00BD58C4" w:rsidRDefault="00D929FA">
      <w:pPr>
        <w:pStyle w:val="ConsPlusTitle"/>
        <w:jc w:val="center"/>
        <w:rPr>
          <w:color w:val="000000" w:themeColor="text1"/>
        </w:rPr>
      </w:pPr>
      <w:r w:rsidRPr="00BD58C4">
        <w:rPr>
          <w:color w:val="000000" w:themeColor="text1"/>
        </w:rPr>
        <w:t>УЧИТЫВАЮЩЕГО СОВОКУПНОСТЬ ОСОБЕННОСТЕЙ ВЕДЕНИЯ НА ТЕРРИТОРИИ</w:t>
      </w:r>
    </w:p>
    <w:p w:rsidR="00D929FA" w:rsidRPr="00BD58C4" w:rsidRDefault="00D929FA">
      <w:pPr>
        <w:pStyle w:val="ConsPlusTitle"/>
        <w:jc w:val="center"/>
        <w:rPr>
          <w:color w:val="000000" w:themeColor="text1"/>
        </w:rPr>
      </w:pPr>
      <w:r w:rsidRPr="00BD58C4">
        <w:rPr>
          <w:color w:val="000000" w:themeColor="text1"/>
        </w:rPr>
        <w:t xml:space="preserve">ГОРОДСКОГО ОКРУГА ВЕРХ-НЕЙВИНСКИЙ </w:t>
      </w:r>
      <w:proofErr w:type="gramStart"/>
      <w:r w:rsidRPr="00BD58C4">
        <w:rPr>
          <w:color w:val="000000" w:themeColor="text1"/>
        </w:rPr>
        <w:t>ПРЕДПРИНИМАТЕЛЬСКОЙ</w:t>
      </w:r>
      <w:proofErr w:type="gramEnd"/>
    </w:p>
    <w:p w:rsidR="00D929FA" w:rsidRPr="00BD58C4" w:rsidRDefault="00D929FA">
      <w:pPr>
        <w:pStyle w:val="ConsPlusTitle"/>
        <w:jc w:val="center"/>
        <w:rPr>
          <w:color w:val="000000" w:themeColor="text1"/>
        </w:rPr>
      </w:pPr>
      <w:r w:rsidRPr="00BD58C4">
        <w:rPr>
          <w:color w:val="000000" w:themeColor="text1"/>
        </w:rPr>
        <w:t xml:space="preserve">ДЕЯТЕЛЬНОСТИ ПО ОКАЗАНИЮ УСЛУГ ПО ПЕРЕДАЧЕ ВО </w:t>
      </w:r>
      <w:proofErr w:type="gramStart"/>
      <w:r w:rsidRPr="00BD58C4">
        <w:rPr>
          <w:color w:val="000000" w:themeColor="text1"/>
        </w:rPr>
        <w:t>ВРЕМЕННОЕ</w:t>
      </w:r>
      <w:proofErr w:type="gramEnd"/>
    </w:p>
    <w:p w:rsidR="00D929FA" w:rsidRPr="00BD58C4" w:rsidRDefault="00D929FA">
      <w:pPr>
        <w:pStyle w:val="ConsPlusTitle"/>
        <w:jc w:val="center"/>
        <w:rPr>
          <w:color w:val="000000" w:themeColor="text1"/>
        </w:rPr>
      </w:pPr>
      <w:r w:rsidRPr="00BD58C4">
        <w:rPr>
          <w:color w:val="000000" w:themeColor="text1"/>
        </w:rPr>
        <w:t>ВЛАДЕНИЕ И (ИЛИ) ПОЛЬЗОВАНИЕ СТАЦИОНАРНЫХ ТОРГОВЫХ МЕСТ,</w:t>
      </w:r>
    </w:p>
    <w:p w:rsidR="00D929FA" w:rsidRPr="00BD58C4" w:rsidRDefault="00D929FA">
      <w:pPr>
        <w:pStyle w:val="ConsPlusTitle"/>
        <w:jc w:val="center"/>
        <w:rPr>
          <w:color w:val="000000" w:themeColor="text1"/>
        </w:rPr>
      </w:pPr>
      <w:r w:rsidRPr="00BD58C4">
        <w:rPr>
          <w:color w:val="000000" w:themeColor="text1"/>
        </w:rPr>
        <w:t>РАСПОЛОЖЕННЫХ НА РЫНКАХ И В ДРУГИХ МЕСТАХ ТОРГОВЛИ,</w:t>
      </w:r>
    </w:p>
    <w:p w:rsidR="00D929FA" w:rsidRPr="00BD58C4" w:rsidRDefault="00D929FA">
      <w:pPr>
        <w:pStyle w:val="ConsPlusTitle"/>
        <w:jc w:val="center"/>
        <w:rPr>
          <w:color w:val="000000" w:themeColor="text1"/>
        </w:rPr>
      </w:pPr>
      <w:r w:rsidRPr="00BD58C4">
        <w:rPr>
          <w:color w:val="000000" w:themeColor="text1"/>
        </w:rPr>
        <w:t>НЕ ИМЕЮЩИХ ЗАЛОВ ОБСЛУЖИВАНИЯ ПОСЕТИТЕЛЕЙ, НА 2009 ГОД</w:t>
      </w:r>
    </w:p>
    <w:p w:rsidR="00D929FA" w:rsidRPr="00BD58C4" w:rsidRDefault="00D929FA">
      <w:pPr>
        <w:pStyle w:val="ConsPlusNormal"/>
        <w:jc w:val="both"/>
        <w:rPr>
          <w:color w:val="000000" w:themeColor="text1"/>
        </w:rPr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336"/>
        <w:gridCol w:w="1764"/>
        <w:gridCol w:w="4368"/>
        <w:gridCol w:w="1428"/>
        <w:gridCol w:w="1512"/>
      </w:tblGrid>
      <w:tr w:rsidR="00BD58C4" w:rsidRPr="00BD58C4">
        <w:trPr>
          <w:trHeight w:val="160"/>
        </w:trPr>
        <w:tc>
          <w:tcPr>
            <w:tcW w:w="336" w:type="dxa"/>
          </w:tcPr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lastRenderedPageBreak/>
              <w:t xml:space="preserve">N </w:t>
            </w:r>
          </w:p>
        </w:tc>
        <w:tc>
          <w:tcPr>
            <w:tcW w:w="1764" w:type="dxa"/>
          </w:tcPr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        Вид   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>предпринимательской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   деятельности    </w:t>
            </w:r>
          </w:p>
        </w:tc>
        <w:tc>
          <w:tcPr>
            <w:tcW w:w="4368" w:type="dxa"/>
          </w:tcPr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        Особенности ведения на территории    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        городского округа Верх-Нейвинский    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         предпринимательской деятельности    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    по оказанию услуг по передаче во </w:t>
            </w:r>
            <w:proofErr w:type="gramStart"/>
            <w:r w:rsidRPr="00BD58C4">
              <w:rPr>
                <w:color w:val="000000" w:themeColor="text1"/>
                <w:sz w:val="14"/>
              </w:rPr>
              <w:t>временное</w:t>
            </w:r>
            <w:proofErr w:type="gramEnd"/>
            <w:r w:rsidRPr="00BD58C4">
              <w:rPr>
                <w:color w:val="000000" w:themeColor="text1"/>
                <w:sz w:val="14"/>
              </w:rPr>
              <w:t xml:space="preserve">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    владение и (или) пользование </w:t>
            </w:r>
            <w:proofErr w:type="gramStart"/>
            <w:r w:rsidRPr="00BD58C4">
              <w:rPr>
                <w:color w:val="000000" w:themeColor="text1"/>
                <w:sz w:val="14"/>
              </w:rPr>
              <w:t>стационарных</w:t>
            </w:r>
            <w:proofErr w:type="gramEnd"/>
            <w:r w:rsidRPr="00BD58C4">
              <w:rPr>
                <w:color w:val="000000" w:themeColor="text1"/>
                <w:sz w:val="14"/>
              </w:rPr>
              <w:t xml:space="preserve">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     торговых мест, расположенных на рынках и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    в других местах торговли, не имеющих залов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      обслуживания посетителей, в зависимости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 от населенного пункта, в котором осуществляется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   данный вид предпринимательской деятельности    </w:t>
            </w:r>
          </w:p>
        </w:tc>
        <w:tc>
          <w:tcPr>
            <w:tcW w:w="1428" w:type="dxa"/>
          </w:tcPr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   Значение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>корректирующего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 коэффициента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    базовой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  доходности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proofErr w:type="gramStart"/>
            <w:r w:rsidRPr="00BD58C4">
              <w:rPr>
                <w:color w:val="000000" w:themeColor="text1"/>
                <w:sz w:val="14"/>
              </w:rPr>
              <w:t>(корректирующий</w:t>
            </w:r>
            <w:proofErr w:type="gramEnd"/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>коэффициент К</w:t>
            </w:r>
            <w:proofErr w:type="gramStart"/>
            <w:r w:rsidRPr="00BD58C4">
              <w:rPr>
                <w:color w:val="000000" w:themeColor="text1"/>
                <w:sz w:val="14"/>
              </w:rPr>
              <w:t>2</w:t>
            </w:r>
            <w:proofErr w:type="gramEnd"/>
            <w:r w:rsidRPr="00BD58C4">
              <w:rPr>
                <w:color w:val="000000" w:themeColor="text1"/>
                <w:sz w:val="14"/>
              </w:rPr>
              <w:t>)</w:t>
            </w:r>
          </w:p>
        </w:tc>
        <w:tc>
          <w:tcPr>
            <w:tcW w:w="1512" w:type="dxa"/>
          </w:tcPr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Значение   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корректирующего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коэффициента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базовой    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доходности 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proofErr w:type="gramStart"/>
            <w:r w:rsidRPr="00BD58C4">
              <w:rPr>
                <w:color w:val="000000" w:themeColor="text1"/>
                <w:sz w:val="14"/>
              </w:rPr>
              <w:t xml:space="preserve">(корректирующий </w:t>
            </w:r>
            <w:proofErr w:type="gramEnd"/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>коэффициент К</w:t>
            </w:r>
            <w:proofErr w:type="gramStart"/>
            <w:r w:rsidRPr="00BD58C4">
              <w:rPr>
                <w:color w:val="000000" w:themeColor="text1"/>
                <w:sz w:val="14"/>
              </w:rPr>
              <w:t>2</w:t>
            </w:r>
            <w:proofErr w:type="gramEnd"/>
            <w:r w:rsidRPr="00BD58C4">
              <w:rPr>
                <w:color w:val="000000" w:themeColor="text1"/>
                <w:sz w:val="14"/>
              </w:rPr>
              <w:t xml:space="preserve">)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при выплате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>средней месячной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>з/</w:t>
            </w:r>
            <w:proofErr w:type="gramStart"/>
            <w:r w:rsidRPr="00BD58C4">
              <w:rPr>
                <w:color w:val="000000" w:themeColor="text1"/>
                <w:sz w:val="14"/>
              </w:rPr>
              <w:t>п</w:t>
            </w:r>
            <w:proofErr w:type="gramEnd"/>
            <w:r w:rsidRPr="00BD58C4">
              <w:rPr>
                <w:color w:val="000000" w:themeColor="text1"/>
                <w:sz w:val="14"/>
              </w:rPr>
              <w:t xml:space="preserve"> работникам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ниже       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прожиточного    </w:t>
            </w:r>
          </w:p>
          <w:p w:rsidR="00D929FA" w:rsidRPr="00BD58C4" w:rsidRDefault="00BD58C4">
            <w:pPr>
              <w:pStyle w:val="ConsPlusNonformat"/>
              <w:jc w:val="both"/>
              <w:rPr>
                <w:color w:val="000000" w:themeColor="text1"/>
              </w:rPr>
            </w:pPr>
            <w:hyperlink r:id="rId18" w:history="1">
              <w:r w:rsidR="00D929FA" w:rsidRPr="00BD58C4">
                <w:rPr>
                  <w:color w:val="000000" w:themeColor="text1"/>
                  <w:sz w:val="14"/>
                </w:rPr>
                <w:t>минимума</w:t>
              </w:r>
            </w:hyperlink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для </w:t>
            </w:r>
            <w:proofErr w:type="spellStart"/>
            <w:r w:rsidRPr="00BD58C4">
              <w:rPr>
                <w:color w:val="000000" w:themeColor="text1"/>
                <w:sz w:val="14"/>
              </w:rPr>
              <w:t>трудоспособ</w:t>
            </w:r>
            <w:proofErr w:type="spellEnd"/>
            <w:r w:rsidRPr="00BD58C4">
              <w:rPr>
                <w:color w:val="000000" w:themeColor="text1"/>
                <w:sz w:val="14"/>
              </w:rPr>
              <w:t>-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proofErr w:type="spellStart"/>
            <w:r w:rsidRPr="00BD58C4">
              <w:rPr>
                <w:color w:val="000000" w:themeColor="text1"/>
                <w:sz w:val="14"/>
              </w:rPr>
              <w:t>ного</w:t>
            </w:r>
            <w:proofErr w:type="spellEnd"/>
            <w:r w:rsidRPr="00BD58C4">
              <w:rPr>
                <w:color w:val="000000" w:themeColor="text1"/>
                <w:sz w:val="14"/>
              </w:rPr>
              <w:t xml:space="preserve"> населения  </w:t>
            </w:r>
          </w:p>
        </w:tc>
      </w:tr>
      <w:tr w:rsidR="00BD58C4" w:rsidRPr="00BD58C4">
        <w:trPr>
          <w:trHeight w:val="160"/>
        </w:trPr>
        <w:tc>
          <w:tcPr>
            <w:tcW w:w="336" w:type="dxa"/>
            <w:vMerge w:val="restart"/>
            <w:tcBorders>
              <w:top w:val="nil"/>
            </w:tcBorders>
          </w:tcPr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>1.</w:t>
            </w:r>
          </w:p>
        </w:tc>
        <w:tc>
          <w:tcPr>
            <w:tcW w:w="1764" w:type="dxa"/>
            <w:vMerge w:val="restart"/>
            <w:tcBorders>
              <w:top w:val="nil"/>
            </w:tcBorders>
          </w:tcPr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Осуществление 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>предпринимательской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деятельности  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по оказанию услуг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по передаче   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во временное  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владение и (или)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пользование   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стационарных  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торговых мест,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расположенных 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на рынках и   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в других местах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торговли,     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не имеющих залов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обслуживания  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посетителей        </w:t>
            </w:r>
          </w:p>
        </w:tc>
        <w:tc>
          <w:tcPr>
            <w:tcW w:w="4368" w:type="dxa"/>
            <w:tcBorders>
              <w:top w:val="nil"/>
            </w:tcBorders>
          </w:tcPr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>Оказание услуг по передаче во временное владение и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(или) пользование торговых мест и (или) объектов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организации общественного питания, </w:t>
            </w:r>
            <w:proofErr w:type="gramStart"/>
            <w:r w:rsidRPr="00BD58C4">
              <w:rPr>
                <w:color w:val="000000" w:themeColor="text1"/>
                <w:sz w:val="14"/>
              </w:rPr>
              <w:t>расположенных</w:t>
            </w:r>
            <w:proofErr w:type="gramEnd"/>
            <w:r w:rsidRPr="00BD58C4">
              <w:rPr>
                <w:color w:val="000000" w:themeColor="text1"/>
                <w:sz w:val="14"/>
              </w:rPr>
              <w:t xml:space="preserve">: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в объектах стационарной торговой сети, не имеющих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залов; </w:t>
            </w:r>
            <w:proofErr w:type="gramStart"/>
            <w:r w:rsidRPr="00BD58C4">
              <w:rPr>
                <w:color w:val="000000" w:themeColor="text1"/>
                <w:sz w:val="14"/>
              </w:rPr>
              <w:t>объектах</w:t>
            </w:r>
            <w:proofErr w:type="gramEnd"/>
            <w:r w:rsidRPr="00BD58C4">
              <w:rPr>
                <w:color w:val="000000" w:themeColor="text1"/>
                <w:sz w:val="14"/>
              </w:rPr>
              <w:t xml:space="preserve"> нестационарной торговой сети;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объекты организации общественного питания,   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не имеющие залов обслуживания посетителей    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в поселке Верх-Нейвинский.                   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Площадь каждого объекта не превышает         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5 квадратных метров                               </w:t>
            </w:r>
          </w:p>
        </w:tc>
        <w:tc>
          <w:tcPr>
            <w:tcW w:w="1428" w:type="dxa"/>
            <w:tcBorders>
              <w:top w:val="nil"/>
            </w:tcBorders>
          </w:tcPr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     0,25      </w:t>
            </w:r>
          </w:p>
        </w:tc>
        <w:tc>
          <w:tcPr>
            <w:tcW w:w="1512" w:type="dxa"/>
            <w:tcBorders>
              <w:top w:val="nil"/>
            </w:tcBorders>
          </w:tcPr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      0,5       </w:t>
            </w:r>
          </w:p>
        </w:tc>
      </w:tr>
      <w:tr w:rsidR="00D929FA" w:rsidRPr="00BD58C4">
        <w:tc>
          <w:tcPr>
            <w:tcW w:w="252" w:type="dxa"/>
            <w:vMerge/>
            <w:tcBorders>
              <w:top w:val="nil"/>
            </w:tcBorders>
          </w:tcPr>
          <w:p w:rsidR="00D929FA" w:rsidRPr="00BD58C4" w:rsidRDefault="00D929FA">
            <w:pPr>
              <w:rPr>
                <w:color w:val="000000" w:themeColor="text1"/>
              </w:rPr>
            </w:pPr>
          </w:p>
        </w:tc>
        <w:tc>
          <w:tcPr>
            <w:tcW w:w="1680" w:type="dxa"/>
            <w:vMerge/>
            <w:tcBorders>
              <w:top w:val="nil"/>
            </w:tcBorders>
          </w:tcPr>
          <w:p w:rsidR="00D929FA" w:rsidRPr="00BD58C4" w:rsidRDefault="00D929FA">
            <w:pPr>
              <w:rPr>
                <w:color w:val="000000" w:themeColor="text1"/>
              </w:rPr>
            </w:pPr>
          </w:p>
        </w:tc>
        <w:tc>
          <w:tcPr>
            <w:tcW w:w="4368" w:type="dxa"/>
            <w:tcBorders>
              <w:top w:val="nil"/>
            </w:tcBorders>
          </w:tcPr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>Оказание услуг по передаче во временное владение и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(или) пользование торговых мест и (или) объектов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организации общественного питания, </w:t>
            </w:r>
            <w:proofErr w:type="gramStart"/>
            <w:r w:rsidRPr="00BD58C4">
              <w:rPr>
                <w:color w:val="000000" w:themeColor="text1"/>
                <w:sz w:val="14"/>
              </w:rPr>
              <w:t>расположенных</w:t>
            </w:r>
            <w:proofErr w:type="gramEnd"/>
            <w:r w:rsidRPr="00BD58C4">
              <w:rPr>
                <w:color w:val="000000" w:themeColor="text1"/>
                <w:sz w:val="14"/>
              </w:rPr>
              <w:t xml:space="preserve">: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в объектах стационарной торговой сети, не имеющих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залов; </w:t>
            </w:r>
            <w:proofErr w:type="gramStart"/>
            <w:r w:rsidRPr="00BD58C4">
              <w:rPr>
                <w:color w:val="000000" w:themeColor="text1"/>
                <w:sz w:val="14"/>
              </w:rPr>
              <w:t>объектах</w:t>
            </w:r>
            <w:proofErr w:type="gramEnd"/>
            <w:r w:rsidRPr="00BD58C4">
              <w:rPr>
                <w:color w:val="000000" w:themeColor="text1"/>
                <w:sz w:val="14"/>
              </w:rPr>
              <w:t xml:space="preserve"> нестационарной торговой сети;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объекты организации общественного питания,   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не имеющие залов обслуживания посетителей    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в поселке Верх-Нейвинский.                   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Площадь каждого объекта превышает            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5 квадратных метров                               </w:t>
            </w:r>
          </w:p>
        </w:tc>
        <w:tc>
          <w:tcPr>
            <w:tcW w:w="1428" w:type="dxa"/>
            <w:tcBorders>
              <w:top w:val="nil"/>
            </w:tcBorders>
          </w:tcPr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     0,25      </w:t>
            </w:r>
          </w:p>
        </w:tc>
        <w:tc>
          <w:tcPr>
            <w:tcW w:w="1512" w:type="dxa"/>
            <w:tcBorders>
              <w:top w:val="nil"/>
            </w:tcBorders>
          </w:tcPr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      0,5       </w:t>
            </w:r>
          </w:p>
        </w:tc>
      </w:tr>
    </w:tbl>
    <w:p w:rsidR="00D929FA" w:rsidRPr="00BD58C4" w:rsidRDefault="00D929FA">
      <w:pPr>
        <w:pStyle w:val="ConsPlusNormal"/>
        <w:rPr>
          <w:color w:val="000000" w:themeColor="text1"/>
        </w:rPr>
      </w:pPr>
    </w:p>
    <w:p w:rsidR="00D929FA" w:rsidRPr="00BD58C4" w:rsidRDefault="00D929FA">
      <w:pPr>
        <w:pStyle w:val="ConsPlusNormal"/>
        <w:rPr>
          <w:color w:val="000000" w:themeColor="text1"/>
        </w:rPr>
      </w:pPr>
    </w:p>
    <w:p w:rsidR="00D929FA" w:rsidRPr="00BD58C4" w:rsidRDefault="00D929FA">
      <w:pPr>
        <w:pStyle w:val="ConsPlusNormal"/>
        <w:rPr>
          <w:color w:val="000000" w:themeColor="text1"/>
        </w:rPr>
      </w:pPr>
    </w:p>
    <w:p w:rsidR="00D929FA" w:rsidRPr="00BD58C4" w:rsidRDefault="00D929FA">
      <w:pPr>
        <w:pStyle w:val="ConsPlusNormal"/>
        <w:rPr>
          <w:color w:val="000000" w:themeColor="text1"/>
        </w:rPr>
      </w:pPr>
    </w:p>
    <w:p w:rsidR="00D929FA" w:rsidRPr="00BD58C4" w:rsidRDefault="00D929FA">
      <w:pPr>
        <w:pStyle w:val="ConsPlusNormal"/>
        <w:rPr>
          <w:color w:val="000000" w:themeColor="text1"/>
        </w:rPr>
      </w:pPr>
    </w:p>
    <w:p w:rsidR="00D929FA" w:rsidRPr="00BD58C4" w:rsidRDefault="00D929FA">
      <w:pPr>
        <w:pStyle w:val="ConsPlusNormal"/>
        <w:jc w:val="right"/>
        <w:outlineLvl w:val="0"/>
        <w:rPr>
          <w:color w:val="000000" w:themeColor="text1"/>
        </w:rPr>
      </w:pPr>
      <w:r w:rsidRPr="00BD58C4">
        <w:rPr>
          <w:color w:val="000000" w:themeColor="text1"/>
        </w:rPr>
        <w:t>Приложение 10</w:t>
      </w:r>
    </w:p>
    <w:p w:rsidR="00D929FA" w:rsidRPr="00BD58C4" w:rsidRDefault="00D929FA">
      <w:pPr>
        <w:pStyle w:val="ConsPlusNormal"/>
        <w:ind w:left="540"/>
        <w:jc w:val="both"/>
        <w:rPr>
          <w:color w:val="000000" w:themeColor="text1"/>
        </w:rPr>
      </w:pPr>
    </w:p>
    <w:p w:rsidR="00D929FA" w:rsidRPr="00BD58C4" w:rsidRDefault="00D929FA">
      <w:pPr>
        <w:pStyle w:val="ConsPlusTitle"/>
        <w:jc w:val="center"/>
        <w:rPr>
          <w:color w:val="000000" w:themeColor="text1"/>
        </w:rPr>
      </w:pPr>
      <w:r w:rsidRPr="00BD58C4">
        <w:rPr>
          <w:color w:val="000000" w:themeColor="text1"/>
        </w:rPr>
        <w:t>ЗНАЧЕНИЕ</w:t>
      </w:r>
    </w:p>
    <w:p w:rsidR="00D929FA" w:rsidRPr="00BD58C4" w:rsidRDefault="00D929FA">
      <w:pPr>
        <w:pStyle w:val="ConsPlusTitle"/>
        <w:jc w:val="center"/>
        <w:rPr>
          <w:color w:val="000000" w:themeColor="text1"/>
        </w:rPr>
      </w:pPr>
      <w:r w:rsidRPr="00BD58C4">
        <w:rPr>
          <w:color w:val="000000" w:themeColor="text1"/>
        </w:rPr>
        <w:t>КОРРЕКТИРУЮЩЕГО КОЭФФИЦИЕНТА БАЗОВОЙ ДОХОДНОСТИ,</w:t>
      </w:r>
    </w:p>
    <w:p w:rsidR="00D929FA" w:rsidRPr="00BD58C4" w:rsidRDefault="00D929FA">
      <w:pPr>
        <w:pStyle w:val="ConsPlusTitle"/>
        <w:jc w:val="center"/>
        <w:rPr>
          <w:color w:val="000000" w:themeColor="text1"/>
        </w:rPr>
      </w:pPr>
      <w:r w:rsidRPr="00BD58C4">
        <w:rPr>
          <w:color w:val="000000" w:themeColor="text1"/>
        </w:rPr>
        <w:t>УЧИТЫВАЮЩЕГО СОВОКУПНОСТЬ ОСОБЕННОСТЕЙ ВЕДЕНИЯ НА ТЕРРИТОРИИ</w:t>
      </w:r>
    </w:p>
    <w:p w:rsidR="00D929FA" w:rsidRPr="00BD58C4" w:rsidRDefault="00D929FA">
      <w:pPr>
        <w:pStyle w:val="ConsPlusTitle"/>
        <w:jc w:val="center"/>
        <w:rPr>
          <w:color w:val="000000" w:themeColor="text1"/>
        </w:rPr>
      </w:pPr>
      <w:r w:rsidRPr="00BD58C4">
        <w:rPr>
          <w:color w:val="000000" w:themeColor="text1"/>
        </w:rPr>
        <w:t xml:space="preserve">ГОРОДСКОГО ОКРУГА ВЕРХ-НЕЙВИНСКИЙ </w:t>
      </w:r>
      <w:proofErr w:type="gramStart"/>
      <w:r w:rsidRPr="00BD58C4">
        <w:rPr>
          <w:color w:val="000000" w:themeColor="text1"/>
        </w:rPr>
        <w:t>ПРЕДПРИНИМАТЕЛЬСКОЙ</w:t>
      </w:r>
      <w:proofErr w:type="gramEnd"/>
    </w:p>
    <w:p w:rsidR="00D929FA" w:rsidRPr="00BD58C4" w:rsidRDefault="00D929FA">
      <w:pPr>
        <w:pStyle w:val="ConsPlusTitle"/>
        <w:jc w:val="center"/>
        <w:rPr>
          <w:color w:val="000000" w:themeColor="text1"/>
        </w:rPr>
      </w:pPr>
      <w:r w:rsidRPr="00BD58C4">
        <w:rPr>
          <w:color w:val="000000" w:themeColor="text1"/>
        </w:rPr>
        <w:t xml:space="preserve">ДЕЯТЕЛЬНОСТИ ПО ОКАЗАНИЮ УСЛУГ ПО ПЕРЕДАЧЕ ВО </w:t>
      </w:r>
      <w:proofErr w:type="gramStart"/>
      <w:r w:rsidRPr="00BD58C4">
        <w:rPr>
          <w:color w:val="000000" w:themeColor="text1"/>
        </w:rPr>
        <w:t>ВРЕМЕННОЕ</w:t>
      </w:r>
      <w:proofErr w:type="gramEnd"/>
    </w:p>
    <w:p w:rsidR="00D929FA" w:rsidRPr="00BD58C4" w:rsidRDefault="00D929FA">
      <w:pPr>
        <w:pStyle w:val="ConsPlusTitle"/>
        <w:jc w:val="center"/>
        <w:rPr>
          <w:color w:val="000000" w:themeColor="text1"/>
        </w:rPr>
      </w:pPr>
      <w:r w:rsidRPr="00BD58C4">
        <w:rPr>
          <w:color w:val="000000" w:themeColor="text1"/>
        </w:rPr>
        <w:t>ВЛАДЕНИЕ И (ИЛИ) ПОЛЬЗОВАНИЕ ЗЕМЕЛЬНЫХ УЧАСТКОВ</w:t>
      </w:r>
    </w:p>
    <w:p w:rsidR="00D929FA" w:rsidRPr="00BD58C4" w:rsidRDefault="00D929FA">
      <w:pPr>
        <w:pStyle w:val="ConsPlusTitle"/>
        <w:jc w:val="center"/>
        <w:rPr>
          <w:color w:val="000000" w:themeColor="text1"/>
        </w:rPr>
      </w:pPr>
      <w:r w:rsidRPr="00BD58C4">
        <w:rPr>
          <w:color w:val="000000" w:themeColor="text1"/>
        </w:rPr>
        <w:t>ДЛЯ ОРГАНИЗАЦИИ ТОРГОВЫХ МЕСТ В СТАЦИОНАРНОЙ ТОРГОВОЙ СЕТИ,</w:t>
      </w:r>
    </w:p>
    <w:p w:rsidR="00D929FA" w:rsidRPr="00BD58C4" w:rsidRDefault="00D929FA">
      <w:pPr>
        <w:pStyle w:val="ConsPlusTitle"/>
        <w:jc w:val="center"/>
        <w:rPr>
          <w:color w:val="000000" w:themeColor="text1"/>
        </w:rPr>
      </w:pPr>
      <w:r w:rsidRPr="00BD58C4">
        <w:rPr>
          <w:color w:val="000000" w:themeColor="text1"/>
        </w:rPr>
        <w:t xml:space="preserve">А ТАКЖЕ ДЛЯ РАЗМЕЩЕНИЯ ОБЪЕКТОВ </w:t>
      </w:r>
      <w:proofErr w:type="gramStart"/>
      <w:r w:rsidRPr="00BD58C4">
        <w:rPr>
          <w:color w:val="000000" w:themeColor="text1"/>
        </w:rPr>
        <w:t>НЕСТАЦИОНАРНОЙ</w:t>
      </w:r>
      <w:proofErr w:type="gramEnd"/>
    </w:p>
    <w:p w:rsidR="00D929FA" w:rsidRPr="00BD58C4" w:rsidRDefault="00D929FA">
      <w:pPr>
        <w:pStyle w:val="ConsPlusTitle"/>
        <w:jc w:val="center"/>
        <w:rPr>
          <w:color w:val="000000" w:themeColor="text1"/>
        </w:rPr>
      </w:pPr>
      <w:r w:rsidRPr="00BD58C4">
        <w:rPr>
          <w:color w:val="000000" w:themeColor="text1"/>
        </w:rPr>
        <w:t>ТОРГОВОЙ СЕТИ И ОБЪЕКТОВ ОРГАНИЗАЦИИ ОБЩЕСТВЕННОГО ПИТАНИЯ,</w:t>
      </w:r>
    </w:p>
    <w:p w:rsidR="00D929FA" w:rsidRPr="00BD58C4" w:rsidRDefault="00D929FA">
      <w:pPr>
        <w:pStyle w:val="ConsPlusTitle"/>
        <w:jc w:val="center"/>
        <w:rPr>
          <w:color w:val="000000" w:themeColor="text1"/>
        </w:rPr>
      </w:pPr>
      <w:r w:rsidRPr="00BD58C4">
        <w:rPr>
          <w:color w:val="000000" w:themeColor="text1"/>
        </w:rPr>
        <w:t>НЕ ИМЕЮЩИХ ЗАЛОВ ОБСЛУЖИВАНИЯ ПОСЕТИТЕЛЕЙ, НА 2009 ГОД</w:t>
      </w:r>
    </w:p>
    <w:p w:rsidR="00D929FA" w:rsidRPr="00BD58C4" w:rsidRDefault="00D929FA">
      <w:pPr>
        <w:pStyle w:val="ConsPlusNormal"/>
        <w:jc w:val="both"/>
        <w:rPr>
          <w:color w:val="000000" w:themeColor="text1"/>
        </w:rPr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336"/>
        <w:gridCol w:w="1764"/>
        <w:gridCol w:w="4368"/>
        <w:gridCol w:w="1428"/>
        <w:gridCol w:w="1512"/>
      </w:tblGrid>
      <w:tr w:rsidR="00BD58C4" w:rsidRPr="00BD58C4">
        <w:trPr>
          <w:trHeight w:val="160"/>
        </w:trPr>
        <w:tc>
          <w:tcPr>
            <w:tcW w:w="336" w:type="dxa"/>
          </w:tcPr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N </w:t>
            </w:r>
          </w:p>
        </w:tc>
        <w:tc>
          <w:tcPr>
            <w:tcW w:w="1764" w:type="dxa"/>
          </w:tcPr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        Вид   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>предпринимательской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   деятельности    </w:t>
            </w:r>
          </w:p>
        </w:tc>
        <w:tc>
          <w:tcPr>
            <w:tcW w:w="4368" w:type="dxa"/>
          </w:tcPr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        Особенности ведения на территории    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        городского округа Верх-Нейвинский    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>предпринимательской деятельности по оказанию услуг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    по передаче во временное владение и (или)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  пользование земельных участков для организации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   торговых ме</w:t>
            </w:r>
            <w:proofErr w:type="gramStart"/>
            <w:r w:rsidRPr="00BD58C4">
              <w:rPr>
                <w:color w:val="000000" w:themeColor="text1"/>
                <w:sz w:val="14"/>
              </w:rPr>
              <w:t>ст в ст</w:t>
            </w:r>
            <w:proofErr w:type="gramEnd"/>
            <w:r w:rsidRPr="00BD58C4">
              <w:rPr>
                <w:color w:val="000000" w:themeColor="text1"/>
                <w:sz w:val="14"/>
              </w:rPr>
              <w:t xml:space="preserve">ационарной торговой сети,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  а также для размещения объектов </w:t>
            </w:r>
            <w:proofErr w:type="gramStart"/>
            <w:r w:rsidRPr="00BD58C4">
              <w:rPr>
                <w:color w:val="000000" w:themeColor="text1"/>
                <w:sz w:val="14"/>
              </w:rPr>
              <w:t>нестационарной</w:t>
            </w:r>
            <w:proofErr w:type="gramEnd"/>
            <w:r w:rsidRPr="00BD58C4">
              <w:rPr>
                <w:color w:val="000000" w:themeColor="text1"/>
                <w:sz w:val="14"/>
              </w:rPr>
              <w:t xml:space="preserve">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торговой сети и объектов организации </w:t>
            </w:r>
            <w:proofErr w:type="gramStart"/>
            <w:r w:rsidRPr="00BD58C4">
              <w:rPr>
                <w:color w:val="000000" w:themeColor="text1"/>
                <w:sz w:val="14"/>
              </w:rPr>
              <w:t>общественного</w:t>
            </w:r>
            <w:proofErr w:type="gramEnd"/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>питания, не имеющих залов обслуживания посетителей</w:t>
            </w:r>
          </w:p>
        </w:tc>
        <w:tc>
          <w:tcPr>
            <w:tcW w:w="1428" w:type="dxa"/>
          </w:tcPr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   Значение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>корректирующего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 коэффициента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    базовой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  доходности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proofErr w:type="gramStart"/>
            <w:r w:rsidRPr="00BD58C4">
              <w:rPr>
                <w:color w:val="000000" w:themeColor="text1"/>
                <w:sz w:val="14"/>
              </w:rPr>
              <w:t>(корректирующий</w:t>
            </w:r>
            <w:proofErr w:type="gramEnd"/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>коэффициент К</w:t>
            </w:r>
            <w:proofErr w:type="gramStart"/>
            <w:r w:rsidRPr="00BD58C4">
              <w:rPr>
                <w:color w:val="000000" w:themeColor="text1"/>
                <w:sz w:val="14"/>
              </w:rPr>
              <w:t>2</w:t>
            </w:r>
            <w:proofErr w:type="gramEnd"/>
            <w:r w:rsidRPr="00BD58C4">
              <w:rPr>
                <w:color w:val="000000" w:themeColor="text1"/>
                <w:sz w:val="14"/>
              </w:rPr>
              <w:t>)</w:t>
            </w:r>
          </w:p>
        </w:tc>
        <w:tc>
          <w:tcPr>
            <w:tcW w:w="1512" w:type="dxa"/>
          </w:tcPr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Значение   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корректирующего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коэффициента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базовой    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доходности 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proofErr w:type="gramStart"/>
            <w:r w:rsidRPr="00BD58C4">
              <w:rPr>
                <w:color w:val="000000" w:themeColor="text1"/>
                <w:sz w:val="14"/>
              </w:rPr>
              <w:t xml:space="preserve">(корректирующий </w:t>
            </w:r>
            <w:proofErr w:type="gramEnd"/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>коэффициент К</w:t>
            </w:r>
            <w:proofErr w:type="gramStart"/>
            <w:r w:rsidRPr="00BD58C4">
              <w:rPr>
                <w:color w:val="000000" w:themeColor="text1"/>
                <w:sz w:val="14"/>
              </w:rPr>
              <w:t>2</w:t>
            </w:r>
            <w:proofErr w:type="gramEnd"/>
            <w:r w:rsidRPr="00BD58C4">
              <w:rPr>
                <w:color w:val="000000" w:themeColor="text1"/>
                <w:sz w:val="14"/>
              </w:rPr>
              <w:t xml:space="preserve">)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при выплате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>средней месячной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>з/</w:t>
            </w:r>
            <w:proofErr w:type="gramStart"/>
            <w:r w:rsidRPr="00BD58C4">
              <w:rPr>
                <w:color w:val="000000" w:themeColor="text1"/>
                <w:sz w:val="14"/>
              </w:rPr>
              <w:t>п</w:t>
            </w:r>
            <w:proofErr w:type="gramEnd"/>
            <w:r w:rsidRPr="00BD58C4">
              <w:rPr>
                <w:color w:val="000000" w:themeColor="text1"/>
                <w:sz w:val="14"/>
              </w:rPr>
              <w:t xml:space="preserve"> работникам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ниже       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прожиточного    </w:t>
            </w:r>
          </w:p>
          <w:p w:rsidR="00D929FA" w:rsidRPr="00BD58C4" w:rsidRDefault="00BD58C4">
            <w:pPr>
              <w:pStyle w:val="ConsPlusNonformat"/>
              <w:jc w:val="both"/>
              <w:rPr>
                <w:color w:val="000000" w:themeColor="text1"/>
              </w:rPr>
            </w:pPr>
            <w:hyperlink r:id="rId19" w:history="1">
              <w:r w:rsidR="00D929FA" w:rsidRPr="00BD58C4">
                <w:rPr>
                  <w:color w:val="000000" w:themeColor="text1"/>
                  <w:sz w:val="14"/>
                </w:rPr>
                <w:t>минимума</w:t>
              </w:r>
            </w:hyperlink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для </w:t>
            </w:r>
            <w:proofErr w:type="spellStart"/>
            <w:r w:rsidRPr="00BD58C4">
              <w:rPr>
                <w:color w:val="000000" w:themeColor="text1"/>
                <w:sz w:val="14"/>
              </w:rPr>
              <w:t>трудоспособ</w:t>
            </w:r>
            <w:proofErr w:type="spellEnd"/>
            <w:r w:rsidRPr="00BD58C4">
              <w:rPr>
                <w:color w:val="000000" w:themeColor="text1"/>
                <w:sz w:val="14"/>
              </w:rPr>
              <w:t>-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proofErr w:type="spellStart"/>
            <w:r w:rsidRPr="00BD58C4">
              <w:rPr>
                <w:color w:val="000000" w:themeColor="text1"/>
                <w:sz w:val="14"/>
              </w:rPr>
              <w:t>ного</w:t>
            </w:r>
            <w:proofErr w:type="spellEnd"/>
            <w:r w:rsidRPr="00BD58C4">
              <w:rPr>
                <w:color w:val="000000" w:themeColor="text1"/>
                <w:sz w:val="14"/>
              </w:rPr>
              <w:t xml:space="preserve"> населения  </w:t>
            </w:r>
          </w:p>
        </w:tc>
      </w:tr>
      <w:tr w:rsidR="00BD58C4" w:rsidRPr="00BD58C4">
        <w:trPr>
          <w:trHeight w:val="160"/>
        </w:trPr>
        <w:tc>
          <w:tcPr>
            <w:tcW w:w="336" w:type="dxa"/>
            <w:vMerge w:val="restart"/>
            <w:tcBorders>
              <w:top w:val="nil"/>
            </w:tcBorders>
          </w:tcPr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>1.</w:t>
            </w:r>
          </w:p>
        </w:tc>
        <w:tc>
          <w:tcPr>
            <w:tcW w:w="1764" w:type="dxa"/>
            <w:vMerge w:val="restart"/>
            <w:tcBorders>
              <w:top w:val="nil"/>
            </w:tcBorders>
          </w:tcPr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Осуществление 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>предпринимательской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деятельности  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по оказанию услуг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по передаче   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во временное  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lastRenderedPageBreak/>
              <w:t xml:space="preserve">владение и (или)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пользование   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земельных участков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для организации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торговых мест 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в стационарной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торговой сети,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а также       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для размещения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объектов      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нестационарной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торговой сети и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объектов      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организации   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общественного 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питания, не </w:t>
            </w:r>
            <w:proofErr w:type="gramStart"/>
            <w:r w:rsidRPr="00BD58C4">
              <w:rPr>
                <w:color w:val="000000" w:themeColor="text1"/>
                <w:sz w:val="14"/>
              </w:rPr>
              <w:t>имеющих</w:t>
            </w:r>
            <w:proofErr w:type="gramEnd"/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залов обслуживания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посетителей        </w:t>
            </w:r>
          </w:p>
        </w:tc>
        <w:tc>
          <w:tcPr>
            <w:tcW w:w="4368" w:type="dxa"/>
            <w:tcBorders>
              <w:top w:val="nil"/>
            </w:tcBorders>
          </w:tcPr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lastRenderedPageBreak/>
              <w:t>Оказание услуг по передаче во временное владение и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(или) пользование земельных участков         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для размещения объектов </w:t>
            </w:r>
            <w:proofErr w:type="gramStart"/>
            <w:r w:rsidRPr="00BD58C4">
              <w:rPr>
                <w:color w:val="000000" w:themeColor="text1"/>
                <w:sz w:val="14"/>
              </w:rPr>
              <w:t>стационарной</w:t>
            </w:r>
            <w:proofErr w:type="gramEnd"/>
            <w:r w:rsidRPr="00BD58C4">
              <w:rPr>
                <w:color w:val="000000" w:themeColor="text1"/>
                <w:sz w:val="14"/>
              </w:rPr>
              <w:t xml:space="preserve"> и       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нестационарной торговой сети, а также        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объектов организации общественного питания   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в поселке Верх-Нейвинский.                   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lastRenderedPageBreak/>
              <w:t xml:space="preserve">Площадь каждого земельного участка не превышает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10 квадратных метров                              </w:t>
            </w:r>
          </w:p>
        </w:tc>
        <w:tc>
          <w:tcPr>
            <w:tcW w:w="1428" w:type="dxa"/>
            <w:tcBorders>
              <w:top w:val="nil"/>
            </w:tcBorders>
          </w:tcPr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lastRenderedPageBreak/>
              <w:t xml:space="preserve">     0,25      </w:t>
            </w:r>
          </w:p>
        </w:tc>
        <w:tc>
          <w:tcPr>
            <w:tcW w:w="1512" w:type="dxa"/>
            <w:tcBorders>
              <w:top w:val="nil"/>
            </w:tcBorders>
          </w:tcPr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      0,5       </w:t>
            </w:r>
          </w:p>
        </w:tc>
      </w:tr>
      <w:tr w:rsidR="00D929FA" w:rsidRPr="00BD58C4">
        <w:tc>
          <w:tcPr>
            <w:tcW w:w="252" w:type="dxa"/>
            <w:vMerge/>
            <w:tcBorders>
              <w:top w:val="nil"/>
            </w:tcBorders>
          </w:tcPr>
          <w:p w:rsidR="00D929FA" w:rsidRPr="00BD58C4" w:rsidRDefault="00D929FA">
            <w:pPr>
              <w:rPr>
                <w:color w:val="000000" w:themeColor="text1"/>
              </w:rPr>
            </w:pPr>
          </w:p>
        </w:tc>
        <w:tc>
          <w:tcPr>
            <w:tcW w:w="1680" w:type="dxa"/>
            <w:vMerge/>
            <w:tcBorders>
              <w:top w:val="nil"/>
            </w:tcBorders>
          </w:tcPr>
          <w:p w:rsidR="00D929FA" w:rsidRPr="00BD58C4" w:rsidRDefault="00D929FA">
            <w:pPr>
              <w:rPr>
                <w:color w:val="000000" w:themeColor="text1"/>
              </w:rPr>
            </w:pPr>
          </w:p>
        </w:tc>
        <w:tc>
          <w:tcPr>
            <w:tcW w:w="4368" w:type="dxa"/>
            <w:tcBorders>
              <w:top w:val="nil"/>
            </w:tcBorders>
          </w:tcPr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>Оказание услуг по передаче во временное владение и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(или) пользование земельных участков         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для размещения объектов </w:t>
            </w:r>
            <w:proofErr w:type="gramStart"/>
            <w:r w:rsidRPr="00BD58C4">
              <w:rPr>
                <w:color w:val="000000" w:themeColor="text1"/>
                <w:sz w:val="14"/>
              </w:rPr>
              <w:t>стационарной</w:t>
            </w:r>
            <w:proofErr w:type="gramEnd"/>
            <w:r w:rsidRPr="00BD58C4">
              <w:rPr>
                <w:color w:val="000000" w:themeColor="text1"/>
                <w:sz w:val="14"/>
              </w:rPr>
              <w:t xml:space="preserve"> и       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нестационарной торговой сети, а также        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объектов организации общественного питания   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в поселке Верх-Нейвинский.                   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Площадь каждого земельного участка превышает      </w:t>
            </w:r>
          </w:p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10 квадратных метров                              </w:t>
            </w:r>
          </w:p>
        </w:tc>
        <w:tc>
          <w:tcPr>
            <w:tcW w:w="1428" w:type="dxa"/>
            <w:tcBorders>
              <w:top w:val="nil"/>
            </w:tcBorders>
          </w:tcPr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     0,25      </w:t>
            </w:r>
          </w:p>
        </w:tc>
        <w:tc>
          <w:tcPr>
            <w:tcW w:w="1512" w:type="dxa"/>
            <w:tcBorders>
              <w:top w:val="nil"/>
            </w:tcBorders>
          </w:tcPr>
          <w:p w:rsidR="00D929FA" w:rsidRPr="00BD58C4" w:rsidRDefault="00D929FA">
            <w:pPr>
              <w:pStyle w:val="ConsPlusNonformat"/>
              <w:jc w:val="both"/>
              <w:rPr>
                <w:color w:val="000000" w:themeColor="text1"/>
              </w:rPr>
            </w:pPr>
            <w:r w:rsidRPr="00BD58C4">
              <w:rPr>
                <w:color w:val="000000" w:themeColor="text1"/>
                <w:sz w:val="14"/>
              </w:rPr>
              <w:t xml:space="preserve">      0,5       </w:t>
            </w:r>
          </w:p>
        </w:tc>
      </w:tr>
    </w:tbl>
    <w:p w:rsidR="00D929FA" w:rsidRPr="00BD58C4" w:rsidRDefault="00D929FA">
      <w:pPr>
        <w:pStyle w:val="ConsPlusNormal"/>
        <w:jc w:val="both"/>
        <w:rPr>
          <w:color w:val="000000" w:themeColor="text1"/>
        </w:rPr>
      </w:pPr>
    </w:p>
    <w:p w:rsidR="00D929FA" w:rsidRPr="00BD58C4" w:rsidRDefault="00D929FA">
      <w:pPr>
        <w:pStyle w:val="ConsPlusNormal"/>
        <w:jc w:val="both"/>
        <w:rPr>
          <w:color w:val="000000" w:themeColor="text1"/>
        </w:rPr>
      </w:pPr>
    </w:p>
    <w:p w:rsidR="00D929FA" w:rsidRPr="00BD58C4" w:rsidRDefault="00D929FA">
      <w:pPr>
        <w:pStyle w:val="ConsPlusNormal"/>
        <w:pBdr>
          <w:top w:val="single" w:sz="6" w:space="0" w:color="auto"/>
        </w:pBdr>
        <w:spacing w:before="100" w:after="100"/>
        <w:jc w:val="both"/>
        <w:rPr>
          <w:color w:val="000000" w:themeColor="text1"/>
          <w:sz w:val="2"/>
          <w:szCs w:val="2"/>
        </w:rPr>
      </w:pPr>
    </w:p>
    <w:bookmarkEnd w:id="0"/>
    <w:p w:rsidR="00893256" w:rsidRPr="00BD58C4" w:rsidRDefault="00893256">
      <w:pPr>
        <w:rPr>
          <w:color w:val="000000" w:themeColor="text1"/>
        </w:rPr>
      </w:pPr>
    </w:p>
    <w:sectPr w:rsidR="00893256" w:rsidRPr="00BD58C4" w:rsidSect="00D477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29FA"/>
    <w:rsid w:val="00893256"/>
    <w:rsid w:val="008F4F28"/>
    <w:rsid w:val="00BD58C4"/>
    <w:rsid w:val="00D92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929F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929F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D929F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D929F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D929F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D929F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D929F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D929F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929F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929F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D929F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D929F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D929F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D929F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D929F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D929F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AB7EF4088C76545E73FDB7255A58B879F1CA54D70F246154907AB723B736B4E516446E61570207AA6A86C4845486B0E25BD27C8EB51078F03D75FZ2j7E" TargetMode="External"/><Relationship Id="rId13" Type="http://schemas.openxmlformats.org/officeDocument/2006/relationships/hyperlink" Target="consultantplus://offline/ref=AAB7EF4088C76545E73FDB7255A58B879F1CA54D75FC47134F07AB723B736B4E516446F415282C78A5B66E4F501E3A48Z7j0E" TargetMode="External"/><Relationship Id="rId18" Type="http://schemas.openxmlformats.org/officeDocument/2006/relationships/hyperlink" Target="consultantplus://offline/ref=AAB7EF4088C76545E73FDB7255A58B879F1CA54D75FC47134F07AB723B736B4E516446F415282C78A5B66E4F501E3A48Z7j0E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consultantplus://offline/ref=AAB7EF4088C76545E73FDB7255A58B879F1CA54D70F246154907AB723B736B4E516446E61570207AA6A86F4D45486B0E25BD27C8EB51078F03D75FZ2j7E" TargetMode="External"/><Relationship Id="rId12" Type="http://schemas.openxmlformats.org/officeDocument/2006/relationships/hyperlink" Target="consultantplus://offline/ref=AAB7EF4088C76545E73FDB7255A58B879F1CA54D75FC47134F07AB723B736B4E516446F415282C78A5B66E4F501E3A48Z7j0E" TargetMode="External"/><Relationship Id="rId17" Type="http://schemas.openxmlformats.org/officeDocument/2006/relationships/hyperlink" Target="consultantplus://offline/ref=AAB7EF4088C76545E73FDB7255A58B879F1CA54D75FC47134F07AB723B736B4E516446F415282C78A5B66E4F501E3A48Z7j0E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AAB7EF4088C76545E73FDB7255A58B879F1CA54D75FC47134F07AB723B736B4E516446F415282C78A5B66E4F501E3A48Z7j0E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AAB7EF4088C76545E73FDB7255A58B879F1CA54D70F246154907AB723B736B4E516446F415282C78A5B66E4F501E3A48Z7j0E" TargetMode="External"/><Relationship Id="rId11" Type="http://schemas.openxmlformats.org/officeDocument/2006/relationships/hyperlink" Target="consultantplus://offline/ref=AAB7EF4088C76545E73FDB7255A58B879F1CA54D75FC47134F07AB723B736B4E516446F415282C78A5B66E4F501E3A48Z7j0E" TargetMode="External"/><Relationship Id="rId5" Type="http://schemas.openxmlformats.org/officeDocument/2006/relationships/hyperlink" Target="consultantplus://offline/ref=AAB7EF4088C76545E73FC57F43C9D58D9F17F8417DFA4A461458F02F6C7A6119042B47A8537E3F7AA2B66C4B4CZ1jCE" TargetMode="External"/><Relationship Id="rId15" Type="http://schemas.openxmlformats.org/officeDocument/2006/relationships/hyperlink" Target="consultantplus://offline/ref=AAB7EF4088C76545E73FDB7255A58B879F1CA54D75FC47134F07AB723B736B4E516446F415282C78A5B66E4F501E3A48Z7j0E" TargetMode="External"/><Relationship Id="rId10" Type="http://schemas.openxmlformats.org/officeDocument/2006/relationships/hyperlink" Target="consultantplus://offline/ref=AAB7EF4088C76545E73FDB7255A58B879F1CA54D75FC47134F07AB723B736B4E516446F415282C78A5B66E4F501E3A48Z7j0E" TargetMode="External"/><Relationship Id="rId19" Type="http://schemas.openxmlformats.org/officeDocument/2006/relationships/hyperlink" Target="consultantplus://offline/ref=AAB7EF4088C76545E73FDB7255A58B879F1CA54D75FC47134F07AB723B736B4E516446F415282C78A5B66E4F501E3A48Z7j0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AAB7EF4088C76545E73FDB7255A58B879F1CA54D70F246154907AB723B736B4E516446E61570207AA6A8664B45486B0E25BD27C8EB51078F03D75FZ2j7E" TargetMode="External"/><Relationship Id="rId14" Type="http://schemas.openxmlformats.org/officeDocument/2006/relationships/hyperlink" Target="consultantplus://offline/ref=AAB7EF4088C76545E73FDB7255A58B879F1CA54D75FC47134F07AB723B736B4E516446F415282C78A5B66E4F501E3A48Z7j0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4536</Words>
  <Characters>25860</Characters>
  <Application>Microsoft Office Word</Application>
  <DocSecurity>0</DocSecurity>
  <Lines>215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Межрайонная ИФНС России №28 по Свердловской области</Company>
  <LinksUpToDate>false</LinksUpToDate>
  <CharactersWithSpaces>30336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Обожина Екатерина Сергеевна</dc:creator>
  <cp:lastModifiedBy>Паршуков Илья Валерьевич</cp:lastModifiedBy>
  <cp:revision>3</cp:revision>
  <dcterms:created xsi:type="dcterms:W3CDTF">2020-04-23T05:11:00Z</dcterms:created>
  <dcterms:modified xsi:type="dcterms:W3CDTF">2020-04-27T09:24:00Z</dcterms:modified>
</cp:coreProperties>
</file>