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ECE" w:rsidRPr="00484ECE" w:rsidRDefault="00484ECE" w:rsidP="00484ECE">
      <w:pPr>
        <w:pStyle w:val="ConsPlusTitlePage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84ECE" w:rsidRPr="00484EC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84ECE" w:rsidRPr="00484ECE" w:rsidRDefault="00484E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27 ноября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84ECE" w:rsidRPr="00484ECE" w:rsidRDefault="00484EC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N 1950-ОЗ</w:t>
            </w:r>
          </w:p>
        </w:tc>
      </w:tr>
    </w:tbl>
    <w:p w:rsidR="00484ECE" w:rsidRPr="00484ECE" w:rsidRDefault="00484ECE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484ECE" w:rsidRPr="00484ECE" w:rsidRDefault="00484E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ECE" w:rsidRPr="00484ECE" w:rsidRDefault="00484E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>ЗАКОН</w:t>
      </w:r>
    </w:p>
    <w:p w:rsidR="00484ECE" w:rsidRPr="00484ECE" w:rsidRDefault="00484E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84ECE" w:rsidRPr="00484ECE" w:rsidRDefault="00484E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>МАГАДАНСКОЙ ОБЛАСТИ</w:t>
      </w:r>
    </w:p>
    <w:p w:rsidR="00484ECE" w:rsidRPr="00484ECE" w:rsidRDefault="00484E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84ECE" w:rsidRPr="00484ECE" w:rsidRDefault="00484E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>ОБ УСТАНОВЛЕНИИ НАЛОГОВОЙ СТАВКИ ДЛЯ ОТДЕЛЬНЫХ КАТЕГОРИЙ</w:t>
      </w:r>
    </w:p>
    <w:p w:rsidR="00484ECE" w:rsidRPr="00484ECE" w:rsidRDefault="00484E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>НАЛОГОПЛАТЕЛЬЩИКОВ, ПРИМЕНЯЮЩИХ УПРОЩЕННУЮ СИСТЕМУ</w:t>
      </w:r>
    </w:p>
    <w:p w:rsidR="00484ECE" w:rsidRPr="00484ECE" w:rsidRDefault="00484E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 xml:space="preserve">НАЛОГООБЛОЖЕНИЯ И </w:t>
      </w:r>
      <w:proofErr w:type="gramStart"/>
      <w:r w:rsidRPr="00484ECE">
        <w:rPr>
          <w:rFonts w:ascii="Times New Roman" w:hAnsi="Times New Roman" w:cs="Times New Roman"/>
          <w:sz w:val="24"/>
          <w:szCs w:val="24"/>
        </w:rPr>
        <w:t>ВЫБРАВШИХ</w:t>
      </w:r>
      <w:proofErr w:type="gramEnd"/>
      <w:r w:rsidRPr="00484ECE">
        <w:rPr>
          <w:rFonts w:ascii="Times New Roman" w:hAnsi="Times New Roman" w:cs="Times New Roman"/>
          <w:sz w:val="24"/>
          <w:szCs w:val="24"/>
        </w:rPr>
        <w:t xml:space="preserve"> В КАЧЕСТВЕ ОБЪЕКТА</w:t>
      </w:r>
    </w:p>
    <w:p w:rsidR="00484ECE" w:rsidRPr="00484ECE" w:rsidRDefault="00484E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>НАЛОГООБЛОЖЕНИЯ ДОХОДЫ</w:t>
      </w:r>
    </w:p>
    <w:p w:rsidR="00484ECE" w:rsidRPr="00484ECE" w:rsidRDefault="00484E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84ECE" w:rsidRPr="00484ECE" w:rsidRDefault="00484E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484ECE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484ECE" w:rsidRPr="00484ECE" w:rsidRDefault="00484E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>Магаданской областной Думой</w:t>
      </w:r>
    </w:p>
    <w:p w:rsidR="00484ECE" w:rsidRPr="00484ECE" w:rsidRDefault="00484E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>27 ноября 2015 года</w:t>
      </w:r>
    </w:p>
    <w:p w:rsidR="00484ECE" w:rsidRPr="00484ECE" w:rsidRDefault="00484ECE" w:rsidP="00484E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484ECE" w:rsidRPr="00484ECE" w:rsidRDefault="00484ECE" w:rsidP="00484E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84ECE">
        <w:rPr>
          <w:rFonts w:ascii="Times New Roman" w:hAnsi="Times New Roman" w:cs="Times New Roman"/>
          <w:sz w:val="24"/>
          <w:szCs w:val="24"/>
        </w:rPr>
        <w:t>(в ред. Законов Магаданской области</w:t>
      </w:r>
      <w:proofErr w:type="gramEnd"/>
    </w:p>
    <w:p w:rsidR="00484ECE" w:rsidRPr="00484ECE" w:rsidRDefault="00484ECE" w:rsidP="00484E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 xml:space="preserve">от 30.04.2020 </w:t>
      </w:r>
      <w:hyperlink r:id="rId5">
        <w:r w:rsidRPr="00484ECE">
          <w:rPr>
            <w:rFonts w:ascii="Times New Roman" w:hAnsi="Times New Roman" w:cs="Times New Roman"/>
            <w:sz w:val="24"/>
            <w:szCs w:val="24"/>
          </w:rPr>
          <w:t>N 2491-ОЗ</w:t>
        </w:r>
      </w:hyperlink>
      <w:r w:rsidRPr="00484ECE">
        <w:rPr>
          <w:rFonts w:ascii="Times New Roman" w:hAnsi="Times New Roman" w:cs="Times New Roman"/>
          <w:sz w:val="24"/>
          <w:szCs w:val="24"/>
        </w:rPr>
        <w:t xml:space="preserve">, от 21.07.2020 </w:t>
      </w:r>
      <w:hyperlink r:id="rId6">
        <w:r w:rsidRPr="00484ECE">
          <w:rPr>
            <w:rFonts w:ascii="Times New Roman" w:hAnsi="Times New Roman" w:cs="Times New Roman"/>
            <w:sz w:val="24"/>
            <w:szCs w:val="24"/>
          </w:rPr>
          <w:t>N 2514-ОЗ</w:t>
        </w:r>
      </w:hyperlink>
      <w:r w:rsidRPr="00484ECE">
        <w:rPr>
          <w:rFonts w:ascii="Times New Roman" w:hAnsi="Times New Roman" w:cs="Times New Roman"/>
          <w:sz w:val="24"/>
          <w:szCs w:val="24"/>
        </w:rPr>
        <w:t>,</w:t>
      </w:r>
    </w:p>
    <w:p w:rsidR="00484ECE" w:rsidRPr="00484ECE" w:rsidRDefault="00484ECE" w:rsidP="00484ECE">
      <w:pPr>
        <w:pStyle w:val="ConsPlusNormal"/>
        <w:spacing w:after="1"/>
        <w:jc w:val="center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 xml:space="preserve">от 27.04.2021 </w:t>
      </w:r>
      <w:hyperlink r:id="rId7">
        <w:r w:rsidRPr="00484ECE">
          <w:rPr>
            <w:rFonts w:ascii="Times New Roman" w:hAnsi="Times New Roman" w:cs="Times New Roman"/>
            <w:sz w:val="24"/>
            <w:szCs w:val="24"/>
          </w:rPr>
          <w:t>N 2590-ОЗ</w:t>
        </w:r>
      </w:hyperlink>
      <w:r w:rsidRPr="00484ECE">
        <w:rPr>
          <w:rFonts w:ascii="Times New Roman" w:hAnsi="Times New Roman" w:cs="Times New Roman"/>
          <w:sz w:val="24"/>
          <w:szCs w:val="24"/>
        </w:rPr>
        <w:t>)</w:t>
      </w:r>
    </w:p>
    <w:p w:rsidR="00484ECE" w:rsidRPr="00484ECE" w:rsidRDefault="00484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4ECE" w:rsidRPr="00484ECE" w:rsidRDefault="00484EC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 xml:space="preserve">Статья 1. </w:t>
      </w:r>
      <w:proofErr w:type="gramStart"/>
      <w:r w:rsidRPr="00484EC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8">
        <w:r w:rsidRPr="00484ECE">
          <w:rPr>
            <w:rFonts w:ascii="Times New Roman" w:hAnsi="Times New Roman" w:cs="Times New Roman"/>
            <w:sz w:val="24"/>
            <w:szCs w:val="24"/>
          </w:rPr>
          <w:t>пунктом 1 статьи 346.20</w:t>
        </w:r>
      </w:hyperlink>
      <w:r w:rsidRPr="00484ECE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 установить налоговую ставку по налогу, взимаемому в связи с применением упрощенной системы налогообложения, в размере 3 процентов для налогоплательщиков, зарегистрированных на территории Магаданской области и выбравших в качестве объекта налогообложения доходы, у которых за соответствующий налоговый период не менее 70 процентов в общем объеме дохода от реализации товаров (работ</w:t>
      </w:r>
      <w:proofErr w:type="gramEnd"/>
      <w:r w:rsidRPr="00484ECE">
        <w:rPr>
          <w:rFonts w:ascii="Times New Roman" w:hAnsi="Times New Roman" w:cs="Times New Roman"/>
          <w:sz w:val="24"/>
          <w:szCs w:val="24"/>
        </w:rPr>
        <w:t>, услуг) составил доход от осуществления одного из следующих видов предпринимательской деятельности:</w:t>
      </w:r>
    </w:p>
    <w:p w:rsidR="00484ECE" w:rsidRPr="00484ECE" w:rsidRDefault="00484E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">
        <w:r w:rsidRPr="00484ECE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484ECE">
        <w:rPr>
          <w:rFonts w:ascii="Times New Roman" w:hAnsi="Times New Roman" w:cs="Times New Roman"/>
          <w:sz w:val="24"/>
          <w:szCs w:val="24"/>
        </w:rPr>
        <w:t xml:space="preserve"> Магаданской области от 27.04.2021 N 2590-ОЗ)</w:t>
      </w:r>
    </w:p>
    <w:p w:rsidR="00484ECE" w:rsidRPr="00484ECE" w:rsidRDefault="00484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4ECE" w:rsidRPr="00484ECE" w:rsidRDefault="00484ECE">
      <w:pPr>
        <w:pStyle w:val="ConsPlusNormal"/>
        <w:rPr>
          <w:rFonts w:ascii="Times New Roman" w:hAnsi="Times New Roman" w:cs="Times New Roman"/>
          <w:sz w:val="24"/>
          <w:szCs w:val="24"/>
        </w:rPr>
        <w:sectPr w:rsidR="00484ECE" w:rsidRPr="00484ECE" w:rsidSect="008652C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7080"/>
        <w:gridCol w:w="1920"/>
      </w:tblGrid>
      <w:tr w:rsidR="00484ECE" w:rsidRPr="00484ECE">
        <w:tc>
          <w:tcPr>
            <w:tcW w:w="66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 </w:t>
            </w:r>
            <w:proofErr w:type="gramStart"/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08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вида экономической деятельности в соответствии с Общероссийским </w:t>
            </w:r>
            <w:hyperlink r:id="rId10">
              <w:r w:rsidRPr="00484ECE">
                <w:rPr>
                  <w:rFonts w:ascii="Times New Roman" w:hAnsi="Times New Roman" w:cs="Times New Roman"/>
                  <w:sz w:val="24"/>
                  <w:szCs w:val="24"/>
                </w:rPr>
                <w:t>классификатором</w:t>
              </w:r>
            </w:hyperlink>
            <w:r w:rsidRPr="00484ECE">
              <w:rPr>
                <w:rFonts w:ascii="Times New Roman" w:hAnsi="Times New Roman" w:cs="Times New Roman"/>
                <w:sz w:val="24"/>
                <w:szCs w:val="24"/>
              </w:rPr>
              <w:t xml:space="preserve"> видов экономической деятельности </w:t>
            </w:r>
            <w:proofErr w:type="gramStart"/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484ECE">
              <w:rPr>
                <w:rFonts w:ascii="Times New Roman" w:hAnsi="Times New Roman" w:cs="Times New Roman"/>
                <w:sz w:val="24"/>
                <w:szCs w:val="24"/>
              </w:rPr>
              <w:t xml:space="preserve"> 029-2014 (КДЕС РЕД 2)</w:t>
            </w:r>
          </w:p>
        </w:tc>
        <w:tc>
          <w:tcPr>
            <w:tcW w:w="192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 xml:space="preserve">Код вида экономической деятельности в соответствии с Общероссийским </w:t>
            </w:r>
            <w:hyperlink r:id="rId11">
              <w:r w:rsidRPr="00484ECE">
                <w:rPr>
                  <w:rFonts w:ascii="Times New Roman" w:hAnsi="Times New Roman" w:cs="Times New Roman"/>
                  <w:sz w:val="24"/>
                  <w:szCs w:val="24"/>
                </w:rPr>
                <w:t>классификатором</w:t>
              </w:r>
            </w:hyperlink>
            <w:r w:rsidRPr="00484ECE">
              <w:rPr>
                <w:rFonts w:ascii="Times New Roman" w:hAnsi="Times New Roman" w:cs="Times New Roman"/>
                <w:sz w:val="24"/>
                <w:szCs w:val="24"/>
              </w:rPr>
              <w:t xml:space="preserve"> видов экономической деятельности </w:t>
            </w:r>
            <w:proofErr w:type="gramStart"/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484ECE">
              <w:rPr>
                <w:rFonts w:ascii="Times New Roman" w:hAnsi="Times New Roman" w:cs="Times New Roman"/>
                <w:sz w:val="24"/>
                <w:szCs w:val="24"/>
              </w:rPr>
              <w:t xml:space="preserve"> 029-2014 (КДЕС РЕД 2)</w:t>
            </w:r>
          </w:p>
        </w:tc>
      </w:tr>
      <w:tr w:rsidR="00484ECE" w:rsidRPr="00484ECE">
        <w:tc>
          <w:tcPr>
            <w:tcW w:w="9660" w:type="dxa"/>
            <w:gridSpan w:val="3"/>
          </w:tcPr>
          <w:p w:rsidR="00484ECE" w:rsidRPr="00484ECE" w:rsidRDefault="00484EC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I. Сельское, лесное хозяйство, охота, рыболовство и рыбоводство</w:t>
            </w:r>
          </w:p>
        </w:tc>
      </w:tr>
      <w:tr w:rsidR="00484ECE" w:rsidRPr="00484ECE">
        <w:tc>
          <w:tcPr>
            <w:tcW w:w="7740" w:type="dxa"/>
            <w:gridSpan w:val="2"/>
          </w:tcPr>
          <w:p w:rsidR="00484ECE" w:rsidRPr="00484ECE" w:rsidRDefault="00484E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1.1. 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192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484ECE" w:rsidRPr="00484ECE">
        <w:tc>
          <w:tcPr>
            <w:tcW w:w="660" w:type="dxa"/>
          </w:tcPr>
          <w:p w:rsidR="00484ECE" w:rsidRPr="00484ECE" w:rsidRDefault="00484EC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7080" w:type="dxa"/>
          </w:tcPr>
          <w:p w:rsidR="00484ECE" w:rsidRPr="00484ECE" w:rsidRDefault="00484E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Выращивание овощей</w:t>
            </w:r>
          </w:p>
        </w:tc>
        <w:tc>
          <w:tcPr>
            <w:tcW w:w="192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01.13.1</w:t>
            </w:r>
          </w:p>
        </w:tc>
      </w:tr>
      <w:tr w:rsidR="00484ECE" w:rsidRPr="00484ECE">
        <w:tc>
          <w:tcPr>
            <w:tcW w:w="660" w:type="dxa"/>
          </w:tcPr>
          <w:p w:rsidR="00484ECE" w:rsidRPr="00484ECE" w:rsidRDefault="00484EC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7080" w:type="dxa"/>
          </w:tcPr>
          <w:p w:rsidR="00484ECE" w:rsidRPr="00484ECE" w:rsidRDefault="00484E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Выращивание рассады</w:t>
            </w:r>
          </w:p>
        </w:tc>
        <w:tc>
          <w:tcPr>
            <w:tcW w:w="192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01.30</w:t>
            </w:r>
          </w:p>
        </w:tc>
      </w:tr>
      <w:tr w:rsidR="00484ECE" w:rsidRPr="00484ECE">
        <w:tc>
          <w:tcPr>
            <w:tcW w:w="660" w:type="dxa"/>
          </w:tcPr>
          <w:p w:rsidR="00484ECE" w:rsidRPr="00484ECE" w:rsidRDefault="00484EC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7080" w:type="dxa"/>
          </w:tcPr>
          <w:p w:rsidR="00484ECE" w:rsidRPr="00484ECE" w:rsidRDefault="00484E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Разведение домашних северных оленей</w:t>
            </w:r>
          </w:p>
        </w:tc>
        <w:tc>
          <w:tcPr>
            <w:tcW w:w="192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01.49.41</w:t>
            </w:r>
          </w:p>
        </w:tc>
      </w:tr>
      <w:tr w:rsidR="00484ECE" w:rsidRPr="00484ECE">
        <w:tc>
          <w:tcPr>
            <w:tcW w:w="7740" w:type="dxa"/>
            <w:gridSpan w:val="2"/>
          </w:tcPr>
          <w:p w:rsidR="00484ECE" w:rsidRPr="00484ECE" w:rsidRDefault="00484E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1.2. Лесоводство и лесозаготовки</w:t>
            </w:r>
          </w:p>
        </w:tc>
        <w:tc>
          <w:tcPr>
            <w:tcW w:w="192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484ECE" w:rsidRPr="00484ECE">
        <w:tc>
          <w:tcPr>
            <w:tcW w:w="660" w:type="dxa"/>
          </w:tcPr>
          <w:p w:rsidR="00484ECE" w:rsidRPr="00484ECE" w:rsidRDefault="00484EC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7080" w:type="dxa"/>
          </w:tcPr>
          <w:p w:rsidR="00484ECE" w:rsidRPr="00484ECE" w:rsidRDefault="00484E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Сбор и заготовка пищевых лесных ресурсов</w:t>
            </w:r>
          </w:p>
        </w:tc>
        <w:tc>
          <w:tcPr>
            <w:tcW w:w="192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02.30.1</w:t>
            </w:r>
          </w:p>
        </w:tc>
      </w:tr>
      <w:tr w:rsidR="00484ECE" w:rsidRPr="00484ECE">
        <w:tc>
          <w:tcPr>
            <w:tcW w:w="9660" w:type="dxa"/>
            <w:gridSpan w:val="3"/>
          </w:tcPr>
          <w:p w:rsidR="00484ECE" w:rsidRPr="00484ECE" w:rsidRDefault="00484EC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II. Обрабатывающие производства</w:t>
            </w:r>
          </w:p>
        </w:tc>
      </w:tr>
      <w:tr w:rsidR="00484ECE" w:rsidRPr="00484ECE">
        <w:tc>
          <w:tcPr>
            <w:tcW w:w="7740" w:type="dxa"/>
            <w:gridSpan w:val="2"/>
          </w:tcPr>
          <w:p w:rsidR="00484ECE" w:rsidRPr="00484ECE" w:rsidRDefault="00484E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2.1. Производство пищевых продуктов</w:t>
            </w:r>
          </w:p>
        </w:tc>
        <w:tc>
          <w:tcPr>
            <w:tcW w:w="192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84ECE" w:rsidRPr="00484ECE">
        <w:tc>
          <w:tcPr>
            <w:tcW w:w="660" w:type="dxa"/>
          </w:tcPr>
          <w:p w:rsidR="00484ECE" w:rsidRPr="00484ECE" w:rsidRDefault="00484EC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2.1.1.</w:t>
            </w:r>
          </w:p>
        </w:tc>
        <w:tc>
          <w:tcPr>
            <w:tcW w:w="7080" w:type="dxa"/>
          </w:tcPr>
          <w:p w:rsidR="00484ECE" w:rsidRPr="00484ECE" w:rsidRDefault="00484E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Переработка и консервирование рыбы</w:t>
            </w:r>
          </w:p>
        </w:tc>
        <w:tc>
          <w:tcPr>
            <w:tcW w:w="192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10.20.1</w:t>
            </w:r>
          </w:p>
        </w:tc>
      </w:tr>
      <w:tr w:rsidR="00484ECE" w:rsidRPr="00484ECE">
        <w:tc>
          <w:tcPr>
            <w:tcW w:w="660" w:type="dxa"/>
          </w:tcPr>
          <w:p w:rsidR="00484ECE" w:rsidRPr="00484ECE" w:rsidRDefault="00484EC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2.1.2.</w:t>
            </w:r>
          </w:p>
        </w:tc>
        <w:tc>
          <w:tcPr>
            <w:tcW w:w="7080" w:type="dxa"/>
          </w:tcPr>
          <w:p w:rsidR="00484ECE" w:rsidRPr="00484ECE" w:rsidRDefault="00484E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Переработка и консервирование ракообразных и моллюсков</w:t>
            </w:r>
          </w:p>
        </w:tc>
        <w:tc>
          <w:tcPr>
            <w:tcW w:w="192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10.20.2</w:t>
            </w:r>
          </w:p>
        </w:tc>
      </w:tr>
      <w:tr w:rsidR="00484ECE" w:rsidRPr="00484ECE">
        <w:tc>
          <w:tcPr>
            <w:tcW w:w="660" w:type="dxa"/>
          </w:tcPr>
          <w:p w:rsidR="00484ECE" w:rsidRPr="00484ECE" w:rsidRDefault="00484EC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</w:p>
        </w:tc>
        <w:tc>
          <w:tcPr>
            <w:tcW w:w="7080" w:type="dxa"/>
          </w:tcPr>
          <w:p w:rsidR="00484ECE" w:rsidRPr="00484ECE" w:rsidRDefault="00484E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Деятельность по обработке морских водорослей, в том числе морской капусты</w:t>
            </w:r>
          </w:p>
        </w:tc>
        <w:tc>
          <w:tcPr>
            <w:tcW w:w="192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10.20.5</w:t>
            </w:r>
          </w:p>
        </w:tc>
      </w:tr>
      <w:tr w:rsidR="00484ECE" w:rsidRPr="00484ECE">
        <w:tc>
          <w:tcPr>
            <w:tcW w:w="660" w:type="dxa"/>
          </w:tcPr>
          <w:p w:rsidR="00484ECE" w:rsidRPr="00484ECE" w:rsidRDefault="00484EC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2.1.4.</w:t>
            </w:r>
          </w:p>
        </w:tc>
        <w:tc>
          <w:tcPr>
            <w:tcW w:w="7080" w:type="dxa"/>
          </w:tcPr>
          <w:p w:rsidR="00484ECE" w:rsidRPr="00484ECE" w:rsidRDefault="00484E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Производство хлеба и мучных кондитерских изделий, тортов и пирожных недлительного хранения</w:t>
            </w:r>
          </w:p>
        </w:tc>
        <w:tc>
          <w:tcPr>
            <w:tcW w:w="192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10.71</w:t>
            </w:r>
          </w:p>
        </w:tc>
      </w:tr>
      <w:tr w:rsidR="00484ECE" w:rsidRPr="00484ECE">
        <w:tc>
          <w:tcPr>
            <w:tcW w:w="7740" w:type="dxa"/>
            <w:gridSpan w:val="2"/>
          </w:tcPr>
          <w:p w:rsidR="00484ECE" w:rsidRPr="00484ECE" w:rsidRDefault="00484E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2.2. Производство кожи и изделий из кожи</w:t>
            </w:r>
          </w:p>
        </w:tc>
        <w:tc>
          <w:tcPr>
            <w:tcW w:w="192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84ECE" w:rsidRPr="00484ECE">
        <w:tc>
          <w:tcPr>
            <w:tcW w:w="660" w:type="dxa"/>
          </w:tcPr>
          <w:p w:rsidR="00484ECE" w:rsidRPr="00484ECE" w:rsidRDefault="00484EC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2.2.1.</w:t>
            </w:r>
          </w:p>
        </w:tc>
        <w:tc>
          <w:tcPr>
            <w:tcW w:w="7080" w:type="dxa"/>
          </w:tcPr>
          <w:p w:rsidR="00484ECE" w:rsidRPr="00484ECE" w:rsidRDefault="00484E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Дубление и выделка кожи, выделка и крашение меха</w:t>
            </w:r>
          </w:p>
        </w:tc>
        <w:tc>
          <w:tcPr>
            <w:tcW w:w="192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</w:tr>
      <w:tr w:rsidR="00484ECE" w:rsidRPr="00484ECE">
        <w:tc>
          <w:tcPr>
            <w:tcW w:w="9660" w:type="dxa"/>
            <w:gridSpan w:val="3"/>
          </w:tcPr>
          <w:p w:rsidR="00484ECE" w:rsidRPr="00484ECE" w:rsidRDefault="00484EC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III. Деятельность в области информации и связи</w:t>
            </w:r>
          </w:p>
        </w:tc>
      </w:tr>
      <w:tr w:rsidR="00484ECE" w:rsidRPr="00484ECE">
        <w:tc>
          <w:tcPr>
            <w:tcW w:w="7740" w:type="dxa"/>
            <w:gridSpan w:val="2"/>
          </w:tcPr>
          <w:p w:rsidR="00484ECE" w:rsidRPr="00484ECE" w:rsidRDefault="00484E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 Разработка компьютерного программного обеспечения, консультационные услуги в данной области и другие сопутствующие услуги</w:t>
            </w:r>
          </w:p>
        </w:tc>
        <w:tc>
          <w:tcPr>
            <w:tcW w:w="192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484ECE" w:rsidRPr="00484ECE">
        <w:tc>
          <w:tcPr>
            <w:tcW w:w="660" w:type="dxa"/>
          </w:tcPr>
          <w:p w:rsidR="00484ECE" w:rsidRPr="00484ECE" w:rsidRDefault="00484EC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3.1.1.</w:t>
            </w:r>
          </w:p>
        </w:tc>
        <w:tc>
          <w:tcPr>
            <w:tcW w:w="7080" w:type="dxa"/>
          </w:tcPr>
          <w:p w:rsidR="00484ECE" w:rsidRPr="00484ECE" w:rsidRDefault="00484E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Разработка компьютерного программного обеспечения</w:t>
            </w:r>
          </w:p>
        </w:tc>
        <w:tc>
          <w:tcPr>
            <w:tcW w:w="192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62.01</w:t>
            </w:r>
          </w:p>
        </w:tc>
      </w:tr>
      <w:tr w:rsidR="00484ECE" w:rsidRPr="00484ECE">
        <w:tc>
          <w:tcPr>
            <w:tcW w:w="660" w:type="dxa"/>
          </w:tcPr>
          <w:p w:rsidR="00484ECE" w:rsidRPr="00484ECE" w:rsidRDefault="00484EC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3.1.2.</w:t>
            </w:r>
          </w:p>
        </w:tc>
        <w:tc>
          <w:tcPr>
            <w:tcW w:w="7080" w:type="dxa"/>
          </w:tcPr>
          <w:p w:rsidR="00484ECE" w:rsidRPr="00484ECE" w:rsidRDefault="00484E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Деятельность консультативная и работы в области компьютерных технологий</w:t>
            </w:r>
          </w:p>
        </w:tc>
        <w:tc>
          <w:tcPr>
            <w:tcW w:w="192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62.02</w:t>
            </w:r>
          </w:p>
        </w:tc>
      </w:tr>
      <w:tr w:rsidR="00484ECE" w:rsidRPr="00484ECE">
        <w:tc>
          <w:tcPr>
            <w:tcW w:w="7740" w:type="dxa"/>
            <w:gridSpan w:val="2"/>
          </w:tcPr>
          <w:p w:rsidR="00484ECE" w:rsidRPr="00484ECE" w:rsidRDefault="00484E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3.2. Деятельность в области информационных технологий</w:t>
            </w:r>
          </w:p>
        </w:tc>
        <w:tc>
          <w:tcPr>
            <w:tcW w:w="192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</w:tr>
      <w:tr w:rsidR="00484ECE" w:rsidRPr="00484ECE">
        <w:tc>
          <w:tcPr>
            <w:tcW w:w="660" w:type="dxa"/>
          </w:tcPr>
          <w:p w:rsidR="00484ECE" w:rsidRPr="00484ECE" w:rsidRDefault="00484EC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3.2.1.</w:t>
            </w:r>
          </w:p>
        </w:tc>
        <w:tc>
          <w:tcPr>
            <w:tcW w:w="7080" w:type="dxa"/>
          </w:tcPr>
          <w:p w:rsidR="00484ECE" w:rsidRPr="00484ECE" w:rsidRDefault="00484E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Деятельность по созданию и использованию баз данных и информационных ресурсов</w:t>
            </w:r>
          </w:p>
        </w:tc>
        <w:tc>
          <w:tcPr>
            <w:tcW w:w="192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63.11.1</w:t>
            </w:r>
          </w:p>
        </w:tc>
      </w:tr>
      <w:tr w:rsidR="00484ECE" w:rsidRPr="00484ECE">
        <w:tc>
          <w:tcPr>
            <w:tcW w:w="9660" w:type="dxa"/>
            <w:gridSpan w:val="3"/>
          </w:tcPr>
          <w:p w:rsidR="00484ECE" w:rsidRPr="00484ECE" w:rsidRDefault="00484EC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IV. Деятельность административная и сопутствующие дополнительные услуги</w:t>
            </w:r>
          </w:p>
        </w:tc>
      </w:tr>
      <w:tr w:rsidR="00484ECE" w:rsidRPr="00484ECE">
        <w:tc>
          <w:tcPr>
            <w:tcW w:w="7740" w:type="dxa"/>
            <w:gridSpan w:val="2"/>
          </w:tcPr>
          <w:p w:rsidR="00484ECE" w:rsidRPr="00484ECE" w:rsidRDefault="00484E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4.1. Деятельность туристических агентств и прочих организаций, предоставляющих услуги в сфере туризма</w:t>
            </w:r>
          </w:p>
        </w:tc>
        <w:tc>
          <w:tcPr>
            <w:tcW w:w="192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484ECE" w:rsidRPr="00484ECE">
        <w:tc>
          <w:tcPr>
            <w:tcW w:w="660" w:type="dxa"/>
          </w:tcPr>
          <w:p w:rsidR="00484ECE" w:rsidRPr="00484ECE" w:rsidRDefault="00484EC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4.1.1.</w:t>
            </w:r>
          </w:p>
        </w:tc>
        <w:tc>
          <w:tcPr>
            <w:tcW w:w="7080" w:type="dxa"/>
          </w:tcPr>
          <w:p w:rsidR="00484ECE" w:rsidRPr="00484ECE" w:rsidRDefault="00484E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Деятельность туристических агентств по предоставлению экскурсионных туристических услуг</w:t>
            </w:r>
          </w:p>
        </w:tc>
        <w:tc>
          <w:tcPr>
            <w:tcW w:w="192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79.90.21</w:t>
            </w:r>
          </w:p>
        </w:tc>
      </w:tr>
      <w:tr w:rsidR="00484ECE" w:rsidRPr="00484ECE">
        <w:tc>
          <w:tcPr>
            <w:tcW w:w="660" w:type="dxa"/>
          </w:tcPr>
          <w:p w:rsidR="00484ECE" w:rsidRPr="00484ECE" w:rsidRDefault="00484EC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4.1.2.</w:t>
            </w:r>
          </w:p>
        </w:tc>
        <w:tc>
          <w:tcPr>
            <w:tcW w:w="7080" w:type="dxa"/>
          </w:tcPr>
          <w:p w:rsidR="00484ECE" w:rsidRPr="00484ECE" w:rsidRDefault="00484E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Деятельность самостоятельных экскурсоводов и гидов по предоставлению экскурсионных туристических услуг</w:t>
            </w:r>
          </w:p>
        </w:tc>
        <w:tc>
          <w:tcPr>
            <w:tcW w:w="1920" w:type="dxa"/>
          </w:tcPr>
          <w:p w:rsidR="00484ECE" w:rsidRPr="00484ECE" w:rsidRDefault="00484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CE">
              <w:rPr>
                <w:rFonts w:ascii="Times New Roman" w:hAnsi="Times New Roman" w:cs="Times New Roman"/>
                <w:sz w:val="24"/>
                <w:szCs w:val="24"/>
              </w:rPr>
              <w:t>79.90.22</w:t>
            </w:r>
          </w:p>
        </w:tc>
      </w:tr>
    </w:tbl>
    <w:p w:rsidR="00484ECE" w:rsidRPr="00484ECE" w:rsidRDefault="00484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4ECE" w:rsidRPr="00484ECE" w:rsidRDefault="00484EC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 xml:space="preserve">Статьи 1.1 - 1.2. Утратили силу. - </w:t>
      </w:r>
      <w:hyperlink r:id="rId12">
        <w:r w:rsidRPr="00484ECE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484ECE">
        <w:rPr>
          <w:rFonts w:ascii="Times New Roman" w:hAnsi="Times New Roman" w:cs="Times New Roman"/>
          <w:sz w:val="24"/>
          <w:szCs w:val="24"/>
        </w:rPr>
        <w:t xml:space="preserve"> Магаданской области от 27.04.2021 N 2590-ОЗ.</w:t>
      </w:r>
    </w:p>
    <w:p w:rsidR="00484ECE" w:rsidRDefault="00484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84ECE" w:rsidRPr="00484ECE" w:rsidRDefault="00484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 xml:space="preserve">Действие положений ст. 1.3 (в редакции </w:t>
      </w:r>
      <w:hyperlink r:id="rId13">
        <w:r w:rsidRPr="00484ECE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484ECE">
        <w:rPr>
          <w:rFonts w:ascii="Times New Roman" w:hAnsi="Times New Roman" w:cs="Times New Roman"/>
          <w:sz w:val="24"/>
          <w:szCs w:val="24"/>
        </w:rPr>
        <w:t xml:space="preserve"> Магаданской области от 27.04.2021 N 2590-ОЗ) </w:t>
      </w:r>
      <w:hyperlink r:id="rId14">
        <w:r w:rsidRPr="00484ECE">
          <w:rPr>
            <w:rFonts w:ascii="Times New Roman" w:hAnsi="Times New Roman" w:cs="Times New Roman"/>
            <w:sz w:val="24"/>
            <w:szCs w:val="24"/>
          </w:rPr>
          <w:t>распространяется</w:t>
        </w:r>
      </w:hyperlink>
      <w:r w:rsidRPr="00484ECE">
        <w:rPr>
          <w:rFonts w:ascii="Times New Roman" w:hAnsi="Times New Roman" w:cs="Times New Roman"/>
          <w:sz w:val="24"/>
          <w:szCs w:val="24"/>
        </w:rPr>
        <w:t xml:space="preserve"> на правоотношения, возникшие с 01.01.2021.</w:t>
      </w:r>
    </w:p>
    <w:p w:rsidR="00484ECE" w:rsidRPr="00484ECE" w:rsidRDefault="00484ECE">
      <w:pPr>
        <w:pStyle w:val="ConsPlusNormal"/>
        <w:spacing w:before="28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 xml:space="preserve">Статья 1.3. </w:t>
      </w:r>
      <w:proofErr w:type="gramStart"/>
      <w:r w:rsidRPr="00484EC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5">
        <w:r w:rsidRPr="00484ECE">
          <w:rPr>
            <w:rFonts w:ascii="Times New Roman" w:hAnsi="Times New Roman" w:cs="Times New Roman"/>
            <w:sz w:val="24"/>
            <w:szCs w:val="24"/>
          </w:rPr>
          <w:t>пунктом 1 статьи 346.20</w:t>
        </w:r>
      </w:hyperlink>
      <w:r w:rsidRPr="00484ECE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 установить налоговую ставку по налогу, взимаемому в связи с применением упрощенной системы налогообложения, в размере 1 процента для налогоплательщиков, зарегистрированных на территории Магаданской области, выбравших в качестве объекта налогообложения доходы и признанных социальным предприятием в соответствии с Федеральным </w:t>
      </w:r>
      <w:hyperlink r:id="rId16">
        <w:r w:rsidRPr="00484EC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84ECE">
        <w:rPr>
          <w:rFonts w:ascii="Times New Roman" w:hAnsi="Times New Roman" w:cs="Times New Roman"/>
          <w:sz w:val="24"/>
          <w:szCs w:val="24"/>
        </w:rPr>
        <w:t xml:space="preserve"> от 24 июля 2007 года N 209-ФЗ "О развитии малого</w:t>
      </w:r>
      <w:proofErr w:type="gramEnd"/>
      <w:r w:rsidRPr="00484ECE">
        <w:rPr>
          <w:rFonts w:ascii="Times New Roman" w:hAnsi="Times New Roman" w:cs="Times New Roman"/>
          <w:sz w:val="24"/>
          <w:szCs w:val="24"/>
        </w:rPr>
        <w:t xml:space="preserve"> и среднего предпринимательства в Российской Федерации".</w:t>
      </w:r>
    </w:p>
    <w:p w:rsidR="00484ECE" w:rsidRPr="00484ECE" w:rsidRDefault="00484E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 xml:space="preserve">(статья 1.3 введена </w:t>
      </w:r>
      <w:hyperlink r:id="rId17">
        <w:r w:rsidRPr="00484EC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84ECE">
        <w:rPr>
          <w:rFonts w:ascii="Times New Roman" w:hAnsi="Times New Roman" w:cs="Times New Roman"/>
          <w:sz w:val="24"/>
          <w:szCs w:val="24"/>
        </w:rPr>
        <w:t xml:space="preserve"> Магаданской области от 27.04.2021 N 2590-ОЗ)</w:t>
      </w:r>
    </w:p>
    <w:p w:rsidR="00484ECE" w:rsidRPr="00484ECE" w:rsidRDefault="00484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4ECE" w:rsidRPr="00484ECE" w:rsidRDefault="00484EC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>Статья 2. Настоящий Закон вступает в силу с 01 января 2016 года, но не ранее чем по истечении одного месяца со дня его официального опубликования.</w:t>
      </w:r>
    </w:p>
    <w:p w:rsidR="00484ECE" w:rsidRPr="00484ECE" w:rsidRDefault="00484E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4ECE" w:rsidRPr="00484ECE" w:rsidRDefault="00484E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>Губернатор</w:t>
      </w:r>
    </w:p>
    <w:p w:rsidR="00484ECE" w:rsidRPr="00484ECE" w:rsidRDefault="00484E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>Магаданской области</w:t>
      </w:r>
    </w:p>
    <w:p w:rsidR="00484ECE" w:rsidRPr="00484ECE" w:rsidRDefault="00484E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>В.П.ПЕЧЕНЫЙ</w:t>
      </w:r>
    </w:p>
    <w:p w:rsidR="00484ECE" w:rsidRPr="00484ECE" w:rsidRDefault="00484E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>г. Магадан</w:t>
      </w:r>
    </w:p>
    <w:p w:rsidR="00484ECE" w:rsidRPr="00484ECE" w:rsidRDefault="00484ECE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>27 ноября 2015 года</w:t>
      </w:r>
    </w:p>
    <w:p w:rsidR="00484ECE" w:rsidRPr="00484ECE" w:rsidRDefault="00484ECE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484ECE">
        <w:rPr>
          <w:rFonts w:ascii="Times New Roman" w:hAnsi="Times New Roman" w:cs="Times New Roman"/>
          <w:sz w:val="24"/>
          <w:szCs w:val="24"/>
        </w:rPr>
        <w:t>N 1950-ОЗ</w:t>
      </w:r>
    </w:p>
    <w:p w:rsidR="00BD643A" w:rsidRPr="00484ECE" w:rsidRDefault="00BD643A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BD643A" w:rsidRPr="00484ECE" w:rsidSect="00484ECE">
      <w:pgSz w:w="11905" w:h="16838"/>
      <w:pgMar w:top="1134" w:right="850" w:bottom="1134" w:left="1701" w:header="0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ECE"/>
    <w:rsid w:val="00484ECE"/>
    <w:rsid w:val="00BD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4EC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84EC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84EC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4EC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84EC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84EC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687AB2CD6ABB0143A1C2CF075B9D1489DC00DE10D50C859661BBD02142C8BA69DEBC5293B928FAD62D33FFFF91416B56DF2BF3070465jAcEH" TargetMode="External"/><Relationship Id="rId13" Type="http://schemas.openxmlformats.org/officeDocument/2006/relationships/hyperlink" Target="consultantplus://offline/ref=C7687AB2CD6ABB0143A1DCC21137C71A84D35BDA1BD705DBCC3EE08D764BC2ED2E91E510DFBD28FCDD7963BAA1C8122D1DD22FEF1B0461B3399C9Ej2c0H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687AB2CD6ABB0143A1DCC21137C71A84D35BDA1BD705DBCC3EE08D764BC2ED2E91E510DFBD28FCDD7962B3A1C8122D1DD22FEF1B0461B3399C9Ej2c0H" TargetMode="External"/><Relationship Id="rId12" Type="http://schemas.openxmlformats.org/officeDocument/2006/relationships/hyperlink" Target="consultantplus://offline/ref=C7687AB2CD6ABB0143A1DCC21137C71A84D35BDA1BD705DBCC3EE08D764BC2ED2E91E510DFBD28FCDD7963BBA1C8122D1DD22FEF1B0461B3399C9Ej2c0H" TargetMode="External"/><Relationship Id="rId17" Type="http://schemas.openxmlformats.org/officeDocument/2006/relationships/hyperlink" Target="consultantplus://offline/ref=C7687AB2CD6ABB0143A1DCC21137C71A84D35BDA1BD705DBCC3EE08D764BC2ED2E91E510DFBD28FCDD7963BAA1C8122D1DD22FEF1B0461B3399C9Ej2c0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7687AB2CD6ABB0143A1C2CF075B9D1489DC0DD614D40C859661BBD02142C8BA7BDEE45E99B237FCDB6760BBA8j9cF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7687AB2CD6ABB0143A1DCC21137C71A84D35BDA1BD10ED4C93EE08D764BC2ED2E91E510DFBD28FCDD7863BDA1C8122D1DD22FEF1B0461B3399C9Ej2c0H" TargetMode="External"/><Relationship Id="rId11" Type="http://schemas.openxmlformats.org/officeDocument/2006/relationships/hyperlink" Target="consultantplus://offline/ref=C7687AB2CD6ABB0143A1C2CF075B9D1489DC02D412D80C859661BBD02142C8BA7BDEE45E99B237FCDB6760BBA8j9cFH" TargetMode="External"/><Relationship Id="rId5" Type="http://schemas.openxmlformats.org/officeDocument/2006/relationships/hyperlink" Target="consultantplus://offline/ref=C7687AB2CD6ABB0143A1DCC21137C71A84D35BDA1AD802D2CB3EE08D764BC2ED2E91E510DFBD28FCDD786BBBA1C8122D1DD22FEF1B0461B3399C9Ej2c0H" TargetMode="External"/><Relationship Id="rId15" Type="http://schemas.openxmlformats.org/officeDocument/2006/relationships/hyperlink" Target="consultantplus://offline/ref=C7687AB2CD6ABB0143A1C2CF075B9D1489DC00DE10D50C859661BBD02142C8BA69DEBC5293B928FAD62D33FFFF91416B56DF2BF3070465jAcEH" TargetMode="External"/><Relationship Id="rId10" Type="http://schemas.openxmlformats.org/officeDocument/2006/relationships/hyperlink" Target="consultantplus://offline/ref=C7687AB2CD6ABB0143A1C2CF075B9D1489DC02D412D80C859661BBD02142C8BA7BDEE45E99B237FCDB6760BBA8j9cFH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7687AB2CD6ABB0143A1DCC21137C71A84D35BDA1BD705DBCC3EE08D764BC2ED2E91E510DFBD28FCDD7962B2A1C8122D1DD22FEF1B0461B3399C9Ej2c0H" TargetMode="External"/><Relationship Id="rId14" Type="http://schemas.openxmlformats.org/officeDocument/2006/relationships/hyperlink" Target="consultantplus://offline/ref=C7687AB2CD6ABB0143A1DCC21137C71A84D35BDA1BD705DBCC3EE08D764BC2ED2E91E510DFBD28FCDD7963BEA1C8122D1DD22FEF1B0461B3399C9Ej2c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Мосягина</dc:creator>
  <cp:lastModifiedBy>Мосягина</cp:lastModifiedBy>
  <cp:revision>1</cp:revision>
  <dcterms:created xsi:type="dcterms:W3CDTF">2023-06-22T07:28:00Z</dcterms:created>
  <dcterms:modified xsi:type="dcterms:W3CDTF">2023-06-22T07:30:00Z</dcterms:modified>
</cp:coreProperties>
</file>