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752" w:rsidRPr="000E7950" w:rsidRDefault="005A6752">
      <w:pPr>
        <w:pStyle w:val="ConsPlusTitle"/>
        <w:jc w:val="center"/>
      </w:pPr>
      <w:r w:rsidRPr="000E7950">
        <w:t>ПРЕДСТАВИТЕЛЬНОЕ СОБРАНИЕ</w:t>
      </w:r>
    </w:p>
    <w:p w:rsidR="005A6752" w:rsidRPr="000E7950" w:rsidRDefault="005A6752">
      <w:pPr>
        <w:pStyle w:val="ConsPlusTitle"/>
        <w:jc w:val="center"/>
      </w:pPr>
      <w:r w:rsidRPr="000E7950">
        <w:t>ЧАГОДОЩЕНСКОГО МУНИЦИПАЛЬНОГО РАЙОНА</w:t>
      </w:r>
    </w:p>
    <w:p w:rsidR="005A6752" w:rsidRPr="000E7950" w:rsidRDefault="005A6752">
      <w:pPr>
        <w:pStyle w:val="ConsPlusTitle"/>
        <w:jc w:val="both"/>
      </w:pPr>
    </w:p>
    <w:p w:rsidR="005A6752" w:rsidRPr="000E7950" w:rsidRDefault="005A6752">
      <w:pPr>
        <w:pStyle w:val="ConsPlusTitle"/>
        <w:jc w:val="center"/>
      </w:pPr>
      <w:r w:rsidRPr="000E7950">
        <w:t>РЕШЕНИЕ</w:t>
      </w:r>
    </w:p>
    <w:p w:rsidR="005A6752" w:rsidRPr="000E7950" w:rsidRDefault="005A6752">
      <w:pPr>
        <w:pStyle w:val="ConsPlusTitle"/>
        <w:jc w:val="center"/>
      </w:pPr>
      <w:r w:rsidRPr="000E7950">
        <w:t>от 28 мая 2020 г. N 40</w:t>
      </w:r>
    </w:p>
    <w:p w:rsidR="005A6752" w:rsidRPr="000E7950" w:rsidRDefault="005A6752">
      <w:pPr>
        <w:pStyle w:val="ConsPlusTitle"/>
        <w:jc w:val="both"/>
      </w:pPr>
    </w:p>
    <w:p w:rsidR="005A6752" w:rsidRPr="000E7950" w:rsidRDefault="005A6752">
      <w:pPr>
        <w:pStyle w:val="ConsPlusTitle"/>
        <w:jc w:val="center"/>
      </w:pPr>
      <w:r w:rsidRPr="000E7950">
        <w:t>О СИСТЕМЕ НАЛОГООБЛОЖЕНИЯ В ВИДЕ ЕДИНОГО НАЛОГА</w:t>
      </w:r>
    </w:p>
    <w:p w:rsidR="005A6752" w:rsidRPr="000E7950" w:rsidRDefault="005A6752">
      <w:pPr>
        <w:pStyle w:val="ConsPlusTitle"/>
        <w:jc w:val="center"/>
      </w:pPr>
      <w:r w:rsidRPr="000E7950">
        <w:t>НА ВМЕНЕННЫЙ ДОХОД ДЛЯ ОТДЕЛЬНЫХ ВИДОВ ДЕЯТЕЛЬНОСТИ</w:t>
      </w:r>
    </w:p>
    <w:p w:rsidR="005A6752" w:rsidRPr="000E7950" w:rsidRDefault="005A6752">
      <w:pPr>
        <w:pStyle w:val="ConsPlusTitle"/>
        <w:jc w:val="center"/>
      </w:pPr>
      <w:r w:rsidRPr="000E7950">
        <w:t>НА ТЕРРИТОРИИ ЧАГОДОЩЕНСКОГО МУНИЦИПАЛЬНОГО РАЙОНА</w:t>
      </w:r>
    </w:p>
    <w:p w:rsidR="005A6752" w:rsidRPr="000E7950" w:rsidRDefault="005A6752">
      <w:pPr>
        <w:pStyle w:val="ConsPlusNormal"/>
        <w:jc w:val="both"/>
      </w:pPr>
      <w:bookmarkStart w:id="0" w:name="_GoBack"/>
      <w:bookmarkEnd w:id="0"/>
    </w:p>
    <w:p w:rsidR="005A6752" w:rsidRPr="000E7950" w:rsidRDefault="005A6752">
      <w:pPr>
        <w:pStyle w:val="ConsPlusNormal"/>
        <w:ind w:firstLine="540"/>
        <w:jc w:val="both"/>
      </w:pPr>
      <w:r w:rsidRPr="000E7950">
        <w:t xml:space="preserve">В соответствии с главой 26.3 Налогового кодекса Российской Федерации и статьей 20 Устава </w:t>
      </w:r>
      <w:proofErr w:type="spellStart"/>
      <w:r w:rsidRPr="000E7950">
        <w:t>Чагодощенского</w:t>
      </w:r>
      <w:proofErr w:type="spellEnd"/>
      <w:r w:rsidRPr="000E7950">
        <w:t xml:space="preserve"> муниципального района Представительное Собрание решило: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1. Установить с 1 января по 31 декабря 2020 года ставку единого налога на вмененный доход в размере 7,5 процента для организаций и индивидуальных предпринимателей, включенных по состоянию на 1 марта 2020 года в Единый реестр субъектов малого и среднего предпринимательства и осуществляющих основной вид деятельности в соответствии с кодом Общероссийского классификатора видов экономической деятельности ОК 029-2014 (КДЕС</w:t>
      </w:r>
      <w:proofErr w:type="gramStart"/>
      <w:r w:rsidRPr="000E7950">
        <w:t xml:space="preserve"> Р</w:t>
      </w:r>
      <w:proofErr w:type="gramEnd"/>
      <w:r w:rsidRPr="000E7950">
        <w:t xml:space="preserve">ед. 2), предусмотренный Перечнем отраслей российской экономики, пострадавших в условиях ухудшения ситуации в результате распространения </w:t>
      </w:r>
      <w:proofErr w:type="spellStart"/>
      <w:r w:rsidRPr="000E7950">
        <w:t>коронавирусной</w:t>
      </w:r>
      <w:proofErr w:type="spellEnd"/>
      <w:r w:rsidRPr="000E7950">
        <w:t xml:space="preserve"> инфекции, </w:t>
      </w:r>
      <w:proofErr w:type="gramStart"/>
      <w:r w:rsidRPr="000E7950">
        <w:t>утвержденный</w:t>
      </w:r>
      <w:proofErr w:type="gramEnd"/>
      <w:r w:rsidRPr="000E7950">
        <w:t xml:space="preserve"> постановлением Правительства Российской Федерации от 3 апреля 2020 года N 434 (с последующими изменениями), и обеспечивающих достижение следующих показателей: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1.1. Доля дохода от основного вида деятельности в общем объеме доходов налогоплательщика не менее 50 процентов.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Для подтверждения соблюдения указанного условия налогоплательщик представляет по запросу налогового органа справку о наличии дохода от основного вида деятельности в общем объеме доходов 50% и более.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1.2. Среднесписочная численность работников налогоплательщика ежеквартально, начиная со 2-го квартала 2020 года, составляет не менее 90 процентов от среднесписочной численности работников за 1-й квартал 2020 года.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Среднесписочная численность определяется исходя из данных, отражаемых налогоплательщиком в поле "Количество физических лиц, с выплат которым начислены страховые взносы" подраздела 1.1 строки 020 формы КНД 1151111 "Расчет по страховым взносам", утвержденной приказом Федеральной налоговой службы от 18.09.2019 N ММВ-7-11/470@.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 xml:space="preserve">1.3 Размер среднемесячной заработной платы работников налогоплательщика не ниже величины минимального </w:t>
      </w:r>
      <w:proofErr w:type="gramStart"/>
      <w:r w:rsidRPr="000E7950">
        <w:t>размера оплаты труда</w:t>
      </w:r>
      <w:proofErr w:type="gramEnd"/>
      <w:r w:rsidRPr="000E7950">
        <w:t>, установленного с 1 января 2020 года Федеральным законом от 19 июня 2000 года N 82-ФЗ "О минимальном размере оплаты труда", с учетом районного коэффициента в расчете на каждого работника налогоплательщика за апрель - декабрь 2020 года.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 xml:space="preserve">Размер среднемесячной заработной платы одного работника налогоплательщика определяется путем деления </w:t>
      </w:r>
      <w:proofErr w:type="gramStart"/>
      <w:r w:rsidRPr="000E7950">
        <w:t>фонда оплаты труда работников налогоплательщика</w:t>
      </w:r>
      <w:proofErr w:type="gramEnd"/>
      <w:r w:rsidRPr="000E7950">
        <w:t xml:space="preserve"> на среднесписочную численность организации (индивидуального предпринимателя).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Среднесписочная численность определяется исходя из данных, отражаемых налогоплательщиком в поле "Количество физических лиц, с выплат которым начислены страховые взносы" подраздела 1.1 строки 020 формы КНД 1151111 "Расчет по страховым взносам", утвержденной приказом Федеральной налоговой службы от 18.09.2019 N ММВ-7-11/470@.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 xml:space="preserve">Размер фонда оплаты труда определяется исходя из данных, отражаемых </w:t>
      </w:r>
      <w:r w:rsidRPr="000E7950">
        <w:lastRenderedPageBreak/>
        <w:t>налогоплательщиком в поле "База для исчисления страховых взносов" подраздела 1.1 строки 050 формы КНД 1151111 "Расчет по страховым взносам", утвержденной приказом Федеральной налоговой службы от 18.09.2019 N ММВ-7-11/470@.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Указанный отчет представляется налогоплательщиками в налоговые органы ежеквартально.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Учитывая, что налоговым периодом по единому налогу на вмененный доход является квартал, используются данные налоговой отчетности за квартал, в котором применяется пониженная налоговая ставка.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При соответствии налогоплательщика условиям применения пониженной ставки единого налога на вмененный доход, налог, уплаченный за 1 квартал 2020 года по ставке 15%, подлежит перерасчету с последующим возвратом или зачетом в счет предстоящих платежей в установленном законодательством порядке.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>2. Действие настоящего решения распространяется на правоотношения, возникшие с 01.01.2020.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 xml:space="preserve">3. </w:t>
      </w:r>
      <w:proofErr w:type="gramStart"/>
      <w:r w:rsidRPr="000E7950">
        <w:t>Контроль за</w:t>
      </w:r>
      <w:proofErr w:type="gramEnd"/>
      <w:r w:rsidRPr="000E7950">
        <w:t xml:space="preserve"> исполнением данного решения возложить на финансовое управление </w:t>
      </w:r>
      <w:proofErr w:type="spellStart"/>
      <w:r w:rsidRPr="000E7950">
        <w:t>Чагодощенского</w:t>
      </w:r>
      <w:proofErr w:type="spellEnd"/>
      <w:r w:rsidRPr="000E7950">
        <w:t xml:space="preserve"> муниципального района (Киселева А.М.).</w:t>
      </w:r>
    </w:p>
    <w:p w:rsidR="005A6752" w:rsidRPr="000E7950" w:rsidRDefault="005A6752">
      <w:pPr>
        <w:pStyle w:val="ConsPlusNormal"/>
        <w:spacing w:before="220"/>
        <w:ind w:firstLine="540"/>
        <w:jc w:val="both"/>
      </w:pPr>
      <w:r w:rsidRPr="000E7950">
        <w:t xml:space="preserve">4. Настоящее решение подлежит официальному опубликованию и размещению на официальном сайте </w:t>
      </w:r>
      <w:proofErr w:type="spellStart"/>
      <w:r w:rsidRPr="000E7950">
        <w:t>Чагодощенского</w:t>
      </w:r>
      <w:proofErr w:type="spellEnd"/>
      <w:r w:rsidRPr="000E7950">
        <w:t xml:space="preserve"> муниципального района в информационно-телекоммуникационной сети "Интернет".</w:t>
      </w:r>
    </w:p>
    <w:p w:rsidR="005A6752" w:rsidRPr="000E7950" w:rsidRDefault="005A6752">
      <w:pPr>
        <w:pStyle w:val="ConsPlusNormal"/>
        <w:jc w:val="both"/>
      </w:pPr>
    </w:p>
    <w:p w:rsidR="005A6752" w:rsidRPr="000E7950" w:rsidRDefault="005A6752">
      <w:pPr>
        <w:pStyle w:val="ConsPlusNormal"/>
        <w:jc w:val="right"/>
      </w:pPr>
      <w:r w:rsidRPr="000E7950">
        <w:t>Глава района - председатель</w:t>
      </w:r>
    </w:p>
    <w:p w:rsidR="005A6752" w:rsidRPr="000E7950" w:rsidRDefault="005A6752">
      <w:pPr>
        <w:pStyle w:val="ConsPlusNormal"/>
        <w:jc w:val="right"/>
      </w:pPr>
      <w:r w:rsidRPr="000E7950">
        <w:t>Представительного Собрания</w:t>
      </w:r>
    </w:p>
    <w:p w:rsidR="005A6752" w:rsidRPr="000E7950" w:rsidRDefault="005A6752">
      <w:pPr>
        <w:pStyle w:val="ConsPlusNormal"/>
        <w:jc w:val="right"/>
      </w:pPr>
      <w:r w:rsidRPr="000E7950">
        <w:t>А.В.КОСЕНКОВ</w:t>
      </w:r>
    </w:p>
    <w:p w:rsidR="005A6752" w:rsidRPr="000E7950" w:rsidRDefault="005A6752">
      <w:pPr>
        <w:pStyle w:val="ConsPlusNormal"/>
        <w:jc w:val="both"/>
      </w:pPr>
    </w:p>
    <w:p w:rsidR="005A6752" w:rsidRPr="000E7950" w:rsidRDefault="005A6752">
      <w:pPr>
        <w:pStyle w:val="ConsPlusNormal"/>
        <w:jc w:val="both"/>
      </w:pPr>
    </w:p>
    <w:p w:rsidR="005A6752" w:rsidRPr="000E7950" w:rsidRDefault="005A67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10F6" w:rsidRPr="000E7950" w:rsidRDefault="000E7950"/>
    <w:sectPr w:rsidR="00F110F6" w:rsidRPr="000E7950" w:rsidSect="00316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752"/>
    <w:rsid w:val="000E7950"/>
    <w:rsid w:val="005A6752"/>
    <w:rsid w:val="00711A2E"/>
    <w:rsid w:val="00E3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6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6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67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7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9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6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6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67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7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9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Алёна Алексеевна</dc:creator>
  <cp:lastModifiedBy>Семенова Алёна Алексеевна</cp:lastModifiedBy>
  <cp:revision>2</cp:revision>
  <cp:lastPrinted>2020-08-17T11:31:00Z</cp:lastPrinted>
  <dcterms:created xsi:type="dcterms:W3CDTF">2020-08-17T11:28:00Z</dcterms:created>
  <dcterms:modified xsi:type="dcterms:W3CDTF">2020-08-17T11:35:00Z</dcterms:modified>
</cp:coreProperties>
</file>