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861" w:rsidRPr="001B3861" w:rsidRDefault="001B3861" w:rsidP="001B3861">
      <w:pPr>
        <w:spacing w:after="0"/>
        <w:ind w:left="5103" w:right="-284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bookmarkStart w:id="0" w:name="_GoBack"/>
      <w:bookmarkEnd w:id="0"/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Приложение</w:t>
      </w:r>
    </w:p>
    <w:p w:rsidR="001B3861" w:rsidRPr="001B3861" w:rsidRDefault="001B3861" w:rsidP="001B3861">
      <w:pPr>
        <w:spacing w:after="0"/>
        <w:ind w:left="5103" w:right="-284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к решению Собрания депутатов МР «Табасаранский район»</w:t>
      </w:r>
    </w:p>
    <w:p w:rsidR="001B3861" w:rsidRPr="001B3861" w:rsidRDefault="001B3861" w:rsidP="001B3861">
      <w:pPr>
        <w:spacing w:after="0"/>
        <w:ind w:left="5103" w:right="-284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 xml:space="preserve">от </w:t>
      </w:r>
      <w:r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20.07.2017г. № 23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1B3861" w:rsidRPr="001B3861" w:rsidRDefault="001B3861" w:rsidP="001B3861">
      <w:pPr>
        <w:spacing w:after="0"/>
        <w:ind w:right="-284" w:firstLine="567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Перечень</w:t>
      </w:r>
    </w:p>
    <w:p w:rsidR="001B3861" w:rsidRPr="001B3861" w:rsidRDefault="001B3861" w:rsidP="001B3861">
      <w:pPr>
        <w:spacing w:after="0"/>
        <w:ind w:right="-284" w:firstLine="567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документов, подтверждающих наличие оснований</w:t>
      </w:r>
    </w:p>
    <w:p w:rsidR="001B3861" w:rsidRPr="001B3861" w:rsidRDefault="001B3861" w:rsidP="001B3861">
      <w:pPr>
        <w:spacing w:after="0"/>
        <w:ind w:right="-284" w:firstLine="567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для признания недоимки по местным налогам,</w:t>
      </w:r>
    </w:p>
    <w:p w:rsidR="001B3861" w:rsidRPr="001B3861" w:rsidRDefault="001B3861" w:rsidP="001B3861">
      <w:pPr>
        <w:spacing w:after="0"/>
        <w:ind w:right="-284" w:firstLine="567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задолженности по пеням и штрафам по местным</w:t>
      </w:r>
    </w:p>
    <w:p w:rsidR="001B3861" w:rsidRPr="001B3861" w:rsidRDefault="001B3861" w:rsidP="001B3861">
      <w:pPr>
        <w:spacing w:after="0"/>
        <w:ind w:right="-284" w:firstLine="567"/>
        <w:jc w:val="center"/>
        <w:rPr>
          <w:rStyle w:val="a5"/>
          <w:rFonts w:ascii="Times New Roman" w:hAnsi="Times New Roman" w:cs="Times New Roman"/>
          <w:b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 xml:space="preserve">налогам </w:t>
      </w:r>
      <w:proofErr w:type="gramStart"/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>безнадежными</w:t>
      </w:r>
      <w:proofErr w:type="gramEnd"/>
      <w:r w:rsidRPr="001B3861">
        <w:rPr>
          <w:rStyle w:val="a5"/>
          <w:rFonts w:ascii="Times New Roman" w:hAnsi="Times New Roman" w:cs="Times New Roman"/>
          <w:b/>
          <w:i w:val="0"/>
          <w:sz w:val="28"/>
          <w:szCs w:val="28"/>
        </w:rPr>
        <w:t xml:space="preserve"> к взысканию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1. При наличии оснований, указанных в подпунктах 1 и 4 пункта 1 настоящего решения: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1) справка налогового органа по месту нахождения организации, физического лица о суммах недоимки и задолженности по пеням и штрафам;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2) требование об уплате налога, сбора, пени, штрафа по форме, утвержденной федеральным органом исполнительной власти, уполномоченным по контролю и надзору в области налогов и сборов.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2. При наличии оснований, указанных в подпункте 2 пункта 1 настоящего решения: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1) справка налогового органа по месту нахождения физического лица о суммах недоимки и задолженности по пеням и штрафам;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2) требование об уплате налога, сбора, пени, штрафа по форме, утвержденной федеральным органом исполнительной власти, уполномоченным по контролю и надзору в области налогов и сборов;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3) адресная справка отдела Федеральной миграционной службы по Республике Дагестан о снятии физического лица с регистрационного учета по месту жительства или по месту пребывания либо сведения о факте смерти, полученные от органов, осуществляющих регистрацию актов гражданского состояния, или копия судебного решения об объявлении физического лица умершим.</w:t>
      </w:r>
      <w:proofErr w:type="gramEnd"/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3. При наличии оснований, указанных в подпункте 3 пункта 1 настоящего решения: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1) копия судебного приказа или копия исполнительного листа;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2) копия постановления о возвращении исполнительного документа, по которому взыскание не производилось или произведено частично, копия постановления об окончании исполнительного производства, </w:t>
      </w:r>
      <w:proofErr w:type="gramStart"/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вынесенных</w:t>
      </w:r>
      <w:proofErr w:type="gramEnd"/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судебным приставом-исполнителем;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lastRenderedPageBreak/>
        <w:t>3) акт о наличии обстоятельств, в соответствии с которыми исполнительный документ возвращается взыскателю;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4) справка налогового органа по месту нахождения организации, физического лица о суммах недоимки и задолженности по пеням и штрафам.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4. При наличии оснований, указанных в подпункте 5 пункта 1 настоящего решения: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1) справка налогового органа по месту нахождения физического лица о суммах недоимки и задолженности по пеням и штрафам;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2) требование об уплате налога, сбора, пени, штрафа по форме, утвержденной федеральным органом исполнительной власти, уполномоченным по контролю и надзору в области налогов и сборов;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>3) выписка из Единого государственного реестра индивидуальных предпринимателей, содержащая сведения о государственной регистрации прекращения физическим лицом деятельности в качестве индивидуального предпринимателя.</w:t>
      </w:r>
    </w:p>
    <w:p w:rsidR="001B3861" w:rsidRPr="001B3861" w:rsidRDefault="001B3861" w:rsidP="001B3861">
      <w:pPr>
        <w:spacing w:after="0"/>
        <w:ind w:right="-284"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 w:rsidRPr="001B3861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          </w:t>
      </w:r>
    </w:p>
    <w:p w:rsidR="001B3861" w:rsidRPr="00EC4ADE" w:rsidRDefault="001B3861" w:rsidP="001B3861">
      <w:pPr>
        <w:spacing w:after="0"/>
        <w:ind w:right="-284" w:firstLine="567"/>
        <w:jc w:val="both"/>
        <w:rPr>
          <w:rStyle w:val="a5"/>
          <w:i w:val="0"/>
          <w:sz w:val="28"/>
          <w:szCs w:val="28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1B3861" w:rsidRDefault="001B3861" w:rsidP="001B3861">
      <w:pPr>
        <w:pStyle w:val="a3"/>
        <w:ind w:left="4253" w:right="-143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F64E7C" w:rsidRPr="00CE2584" w:rsidRDefault="00F64E7C" w:rsidP="00CE2584">
      <w:pPr>
        <w:spacing w:after="0"/>
        <w:ind w:right="-143"/>
        <w:rPr>
          <w:rFonts w:ascii="Times New Roman" w:hAnsi="Times New Roman" w:cs="Times New Roman"/>
          <w:sz w:val="28"/>
          <w:szCs w:val="28"/>
        </w:rPr>
      </w:pPr>
    </w:p>
    <w:sectPr w:rsidR="00F64E7C" w:rsidRPr="00CE2584" w:rsidSect="00CE2584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584"/>
    <w:rsid w:val="001B3861"/>
    <w:rsid w:val="006156BA"/>
    <w:rsid w:val="00CE2584"/>
    <w:rsid w:val="00EA596F"/>
    <w:rsid w:val="00F6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CE2584"/>
    <w:pPr>
      <w:spacing w:after="0" w:line="240" w:lineRule="auto"/>
    </w:pPr>
    <w:rPr>
      <w:rFonts w:ascii="Cambria" w:eastAsia="Times New Roman" w:hAnsi="Cambria" w:cs="Times New Roman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CE2584"/>
    <w:rPr>
      <w:rFonts w:ascii="Cambria" w:eastAsia="Times New Roman" w:hAnsi="Cambria" w:cs="Times New Roman"/>
      <w:lang w:val="en-US" w:eastAsia="en-US" w:bidi="en-US"/>
    </w:rPr>
  </w:style>
  <w:style w:type="paragraph" w:customStyle="1" w:styleId="ConsPlusNormal">
    <w:name w:val="ConsPlusNormal"/>
    <w:rsid w:val="00CE25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Emphasis"/>
    <w:basedOn w:val="a0"/>
    <w:qFormat/>
    <w:rsid w:val="00CE258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CE2584"/>
    <w:pPr>
      <w:spacing w:after="0" w:line="240" w:lineRule="auto"/>
    </w:pPr>
    <w:rPr>
      <w:rFonts w:ascii="Cambria" w:eastAsia="Times New Roman" w:hAnsi="Cambria" w:cs="Times New Roman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CE2584"/>
    <w:rPr>
      <w:rFonts w:ascii="Cambria" w:eastAsia="Times New Roman" w:hAnsi="Cambria" w:cs="Times New Roman"/>
      <w:lang w:val="en-US" w:eastAsia="en-US" w:bidi="en-US"/>
    </w:rPr>
  </w:style>
  <w:style w:type="paragraph" w:customStyle="1" w:styleId="ConsPlusNormal">
    <w:name w:val="ConsPlusNormal"/>
    <w:rsid w:val="00CE25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Emphasis"/>
    <w:basedOn w:val="a0"/>
    <w:qFormat/>
    <w:rsid w:val="00CE25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Даудов Атлыгиши Даудович</cp:lastModifiedBy>
  <cp:revision>4</cp:revision>
  <dcterms:created xsi:type="dcterms:W3CDTF">2017-08-18T12:34:00Z</dcterms:created>
  <dcterms:modified xsi:type="dcterms:W3CDTF">2017-08-22T13:48:00Z</dcterms:modified>
</cp:coreProperties>
</file>